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9B" w:rsidRPr="006A479B" w:rsidRDefault="00A4093B" w:rsidP="006A479B">
      <w:pPr>
        <w:pStyle w:val="Title"/>
        <w:jc w:val="center"/>
        <w:rPr>
          <w:color w:val="548DD4" w:themeColor="text2" w:themeTint="99"/>
          <w:sz w:val="48"/>
          <w:szCs w:val="48"/>
        </w:rPr>
      </w:pPr>
      <w:r w:rsidRPr="00A4093B">
        <w:rPr>
          <w:noProof/>
          <w:color w:val="548DD4" w:themeColor="text2" w:themeTint="99"/>
          <w:sz w:val="48"/>
          <w:szCs w:val="48"/>
          <w:lang w:eastAsia="en-GB"/>
        </w:rPr>
        <w:drawing>
          <wp:inline distT="0" distB="0" distL="0" distR="0">
            <wp:extent cx="3486150" cy="725636"/>
            <wp:effectExtent l="19050" t="0" r="0" b="0"/>
            <wp:docPr id="1" name="Picture 1" descr="C:\Users\Susan\AppData\Local\Temp\Temp1_wetransfer-a7e2b2.zip\Main logo T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Temp\Temp1_wetransfer-a7e2b2.zip\Main logo TDSF.jpg"/>
                    <pic:cNvPicPr>
                      <a:picLocks noChangeAspect="1" noChangeArrowheads="1"/>
                    </pic:cNvPicPr>
                  </pic:nvPicPr>
                  <pic:blipFill>
                    <a:blip r:embed="rId8" cstate="print"/>
                    <a:srcRect/>
                    <a:stretch>
                      <a:fillRect/>
                    </a:stretch>
                  </pic:blipFill>
                  <pic:spPr bwMode="auto">
                    <a:xfrm>
                      <a:off x="0" y="0"/>
                      <a:ext cx="3508977" cy="730387"/>
                    </a:xfrm>
                    <a:prstGeom prst="rect">
                      <a:avLst/>
                    </a:prstGeom>
                    <a:noFill/>
                    <a:ln w="9525">
                      <a:noFill/>
                      <a:miter lim="800000"/>
                      <a:headEnd/>
                      <a:tailEnd/>
                    </a:ln>
                  </pic:spPr>
                </pic:pic>
              </a:graphicData>
            </a:graphic>
          </wp:inline>
        </w:drawing>
      </w:r>
    </w:p>
    <w:p w:rsidR="006A479B" w:rsidRDefault="006A479B" w:rsidP="006A479B">
      <w:pPr>
        <w:pStyle w:val="Title"/>
        <w:jc w:val="center"/>
        <w:rPr>
          <w:color w:val="548DD4" w:themeColor="text2" w:themeTint="99"/>
          <w:sz w:val="40"/>
          <w:szCs w:val="40"/>
        </w:rPr>
      </w:pPr>
    </w:p>
    <w:p w:rsidR="005618B9" w:rsidRPr="008D0C21" w:rsidRDefault="00011302" w:rsidP="006A479B">
      <w:pPr>
        <w:pStyle w:val="Title"/>
        <w:jc w:val="center"/>
        <w:rPr>
          <w:color w:val="548DD4" w:themeColor="text2" w:themeTint="99"/>
          <w:sz w:val="40"/>
          <w:szCs w:val="40"/>
        </w:rPr>
      </w:pPr>
      <w:r w:rsidRPr="008D0C21">
        <w:rPr>
          <w:color w:val="548DD4" w:themeColor="text2" w:themeTint="99"/>
          <w:sz w:val="40"/>
          <w:szCs w:val="40"/>
        </w:rPr>
        <w:t>Child Protection Policy</w:t>
      </w:r>
    </w:p>
    <w:p w:rsidR="00CF12AC" w:rsidRPr="00A4093B" w:rsidRDefault="00A070CC" w:rsidP="00A4093B">
      <w:pPr>
        <w:pStyle w:val="ListParagraph"/>
        <w:numPr>
          <w:ilvl w:val="0"/>
          <w:numId w:val="14"/>
        </w:numPr>
        <w:rPr>
          <w:rFonts w:asciiTheme="majorHAnsi" w:hAnsiTheme="majorHAnsi"/>
          <w:b/>
          <w:sz w:val="22"/>
        </w:rPr>
      </w:pPr>
      <w:r w:rsidRPr="00A4093B">
        <w:rPr>
          <w:rFonts w:asciiTheme="majorHAnsi" w:hAnsiTheme="majorHAnsi"/>
          <w:b/>
          <w:sz w:val="22"/>
        </w:rPr>
        <w:t>Introduction</w:t>
      </w:r>
    </w:p>
    <w:p w:rsidR="00CF12AC" w:rsidRDefault="00CF12AC">
      <w:pPr>
        <w:rPr>
          <w:rFonts w:asciiTheme="majorHAnsi" w:hAnsiTheme="majorHAnsi"/>
          <w:sz w:val="22"/>
        </w:rPr>
      </w:pPr>
    </w:p>
    <w:p w:rsidR="00866994" w:rsidRPr="00866994" w:rsidRDefault="00011302" w:rsidP="00866994">
      <w:pPr>
        <w:rPr>
          <w:rFonts w:asciiTheme="majorHAnsi" w:hAnsiTheme="majorHAnsi"/>
          <w:sz w:val="22"/>
        </w:rPr>
      </w:pPr>
      <w:r>
        <w:rPr>
          <w:rFonts w:asciiTheme="majorHAnsi" w:hAnsiTheme="majorHAnsi"/>
          <w:sz w:val="22"/>
        </w:rPr>
        <w:t xml:space="preserve">The Dragonfly Schools Foundation (TDSF) supports children and adolescents from marginalised communities living in the </w:t>
      </w:r>
      <w:proofErr w:type="spellStart"/>
      <w:r>
        <w:rPr>
          <w:rFonts w:asciiTheme="majorHAnsi" w:hAnsiTheme="majorHAnsi"/>
          <w:sz w:val="22"/>
        </w:rPr>
        <w:t>Pushkar</w:t>
      </w:r>
      <w:proofErr w:type="spellEnd"/>
      <w:r>
        <w:rPr>
          <w:rFonts w:asciiTheme="majorHAnsi" w:hAnsiTheme="majorHAnsi"/>
          <w:sz w:val="22"/>
        </w:rPr>
        <w:t xml:space="preserve"> area of Rajasth</w:t>
      </w:r>
      <w:r w:rsidR="00866994">
        <w:rPr>
          <w:rFonts w:asciiTheme="majorHAnsi" w:hAnsiTheme="majorHAnsi"/>
          <w:sz w:val="22"/>
        </w:rPr>
        <w:t>an, Northern India. Its aim</w:t>
      </w:r>
      <w:r w:rsidR="008224D4">
        <w:rPr>
          <w:rFonts w:asciiTheme="majorHAnsi" w:hAnsiTheme="majorHAnsi"/>
          <w:sz w:val="22"/>
        </w:rPr>
        <w:t>s</w:t>
      </w:r>
      <w:r w:rsidR="00866994">
        <w:rPr>
          <w:rFonts w:asciiTheme="majorHAnsi" w:hAnsiTheme="majorHAnsi"/>
          <w:sz w:val="22"/>
        </w:rPr>
        <w:t xml:space="preserve"> are as follows:</w:t>
      </w:r>
    </w:p>
    <w:p w:rsidR="00866994" w:rsidRPr="00C02F8C" w:rsidRDefault="00866994" w:rsidP="00866994">
      <w:pPr>
        <w:jc w:val="both"/>
        <w:rPr>
          <w:rFonts w:ascii="Trebuchet MS" w:hAnsi="Trebuchet MS"/>
          <w:sz w:val="22"/>
        </w:rPr>
      </w:pPr>
    </w:p>
    <w:p w:rsidR="00742E78" w:rsidRDefault="00866994" w:rsidP="00742E78">
      <w:pPr>
        <w:pStyle w:val="ListParagraph"/>
        <w:numPr>
          <w:ilvl w:val="0"/>
          <w:numId w:val="13"/>
        </w:numPr>
        <w:ind w:left="777" w:hanging="357"/>
        <w:jc w:val="both"/>
        <w:rPr>
          <w:rFonts w:asciiTheme="majorHAnsi" w:hAnsiTheme="majorHAnsi"/>
          <w:sz w:val="22"/>
        </w:rPr>
      </w:pPr>
      <w:r w:rsidRPr="00C02F8C">
        <w:rPr>
          <w:rFonts w:asciiTheme="majorHAnsi" w:hAnsiTheme="majorHAnsi"/>
          <w:sz w:val="22"/>
        </w:rPr>
        <w:t xml:space="preserve">To create partnerships with already established, but </w:t>
      </w:r>
      <w:r w:rsidR="006A479B">
        <w:rPr>
          <w:rFonts w:asciiTheme="majorHAnsi" w:hAnsiTheme="majorHAnsi"/>
          <w:sz w:val="22"/>
        </w:rPr>
        <w:t>underfunded and under-resourced</w:t>
      </w:r>
      <w:r w:rsidRPr="00C02F8C">
        <w:rPr>
          <w:rFonts w:asciiTheme="majorHAnsi" w:hAnsiTheme="majorHAnsi"/>
          <w:sz w:val="22"/>
        </w:rPr>
        <w:t xml:space="preserve"> schools serving our chosen beneficiaries in our chosen area of operation.</w:t>
      </w:r>
    </w:p>
    <w:p w:rsidR="00742E78" w:rsidRPr="00742E78" w:rsidRDefault="00742E78" w:rsidP="00742E78">
      <w:pPr>
        <w:pStyle w:val="ListParagraph"/>
        <w:ind w:left="777"/>
        <w:jc w:val="both"/>
        <w:rPr>
          <w:rFonts w:asciiTheme="majorHAnsi" w:hAnsiTheme="majorHAnsi"/>
          <w:sz w:val="22"/>
        </w:rPr>
      </w:pPr>
    </w:p>
    <w:p w:rsidR="004F2134" w:rsidRDefault="004F2134" w:rsidP="004F2134">
      <w:pPr>
        <w:pStyle w:val="ListParagraph"/>
        <w:numPr>
          <w:ilvl w:val="0"/>
          <w:numId w:val="13"/>
        </w:numPr>
        <w:ind w:left="777" w:hanging="357"/>
        <w:jc w:val="both"/>
        <w:rPr>
          <w:rFonts w:asciiTheme="majorHAnsi" w:hAnsiTheme="majorHAnsi"/>
          <w:sz w:val="22"/>
        </w:rPr>
      </w:pPr>
      <w:r w:rsidRPr="00C02F8C">
        <w:rPr>
          <w:rFonts w:asciiTheme="majorHAnsi" w:hAnsiTheme="majorHAnsi"/>
          <w:sz w:val="22"/>
        </w:rPr>
        <w:t>To provide part-time education to those children who are unable to access full</w:t>
      </w:r>
      <w:r>
        <w:rPr>
          <w:rFonts w:asciiTheme="majorHAnsi" w:hAnsiTheme="majorHAnsi"/>
          <w:sz w:val="22"/>
        </w:rPr>
        <w:t>-</w:t>
      </w:r>
      <w:r w:rsidRPr="00C02F8C">
        <w:rPr>
          <w:rFonts w:asciiTheme="majorHAnsi" w:hAnsiTheme="majorHAnsi"/>
          <w:sz w:val="22"/>
        </w:rPr>
        <w:t>time education.</w:t>
      </w:r>
    </w:p>
    <w:p w:rsidR="00742E78" w:rsidRPr="00742E78" w:rsidRDefault="00742E78" w:rsidP="00742E78">
      <w:pPr>
        <w:jc w:val="both"/>
        <w:rPr>
          <w:rFonts w:asciiTheme="majorHAnsi" w:hAnsiTheme="majorHAnsi"/>
          <w:sz w:val="22"/>
        </w:rPr>
      </w:pPr>
    </w:p>
    <w:p w:rsidR="004F2134" w:rsidRPr="004F2134" w:rsidRDefault="004F2134" w:rsidP="004F2134">
      <w:pPr>
        <w:pStyle w:val="ListParagraph"/>
        <w:numPr>
          <w:ilvl w:val="0"/>
          <w:numId w:val="13"/>
        </w:numPr>
        <w:ind w:left="777" w:hanging="357"/>
        <w:jc w:val="both"/>
        <w:rPr>
          <w:rFonts w:asciiTheme="majorHAnsi" w:hAnsiTheme="majorHAnsi"/>
          <w:sz w:val="22"/>
        </w:rPr>
      </w:pPr>
      <w:r w:rsidRPr="00C02F8C">
        <w:rPr>
          <w:rFonts w:asciiTheme="majorHAnsi" w:hAnsiTheme="majorHAnsi"/>
          <w:sz w:val="22"/>
        </w:rPr>
        <w:t>To develop and fund training programmes for young p</w:t>
      </w:r>
      <w:r>
        <w:rPr>
          <w:rFonts w:asciiTheme="majorHAnsi" w:hAnsiTheme="majorHAnsi"/>
          <w:sz w:val="22"/>
        </w:rPr>
        <w:t>eople</w:t>
      </w:r>
      <w:r w:rsidRPr="00C02F8C">
        <w:rPr>
          <w:rFonts w:asciiTheme="majorHAnsi" w:hAnsiTheme="majorHAnsi"/>
          <w:sz w:val="22"/>
        </w:rPr>
        <w:t>.</w:t>
      </w:r>
    </w:p>
    <w:p w:rsidR="00866994" w:rsidRPr="00C02F8C" w:rsidRDefault="00866994" w:rsidP="00866994">
      <w:pPr>
        <w:pStyle w:val="ListParagraph"/>
        <w:jc w:val="both"/>
        <w:rPr>
          <w:rFonts w:ascii="Trebuchet MS" w:hAnsi="Trebuchet MS"/>
          <w:sz w:val="22"/>
        </w:rPr>
      </w:pPr>
    </w:p>
    <w:p w:rsidR="008D0C21" w:rsidRDefault="00011302">
      <w:pPr>
        <w:rPr>
          <w:rFonts w:asciiTheme="majorHAnsi" w:hAnsiTheme="majorHAnsi" w:cs="AvenirNext-Regular"/>
          <w:sz w:val="22"/>
        </w:rPr>
      </w:pPr>
      <w:r>
        <w:rPr>
          <w:rFonts w:asciiTheme="majorHAnsi" w:hAnsiTheme="majorHAnsi" w:cs="AvenirNext-Regular"/>
          <w:sz w:val="22"/>
        </w:rPr>
        <w:t xml:space="preserve">For the purpose of this policy, ‘children’ are defined as those who are 18 years of age or younger.   </w:t>
      </w:r>
      <w:r>
        <w:rPr>
          <w:rFonts w:asciiTheme="majorHAnsi" w:hAnsiTheme="majorHAnsi" w:cs="AvenirNext-DemiBold"/>
          <w:bCs/>
          <w:sz w:val="22"/>
        </w:rPr>
        <w:t>T</w:t>
      </w:r>
      <w:r>
        <w:rPr>
          <w:rFonts w:asciiTheme="majorHAnsi" w:hAnsiTheme="majorHAnsi" w:cs="AvenirNext-Regular"/>
          <w:sz w:val="22"/>
        </w:rPr>
        <w:t>he term, ‘Child Protection’ is used to describe the responsibilities and activities undertaken to ensure that children and adolescents are not abused or maltreated.</w:t>
      </w:r>
      <w:r w:rsidR="008D22F1">
        <w:rPr>
          <w:rFonts w:asciiTheme="majorHAnsi" w:hAnsiTheme="majorHAnsi" w:cs="AvenirNext-Regular"/>
          <w:sz w:val="22"/>
        </w:rPr>
        <w:t xml:space="preserve"> </w:t>
      </w:r>
    </w:p>
    <w:p w:rsidR="008D0C21" w:rsidRDefault="008D0C21">
      <w:pPr>
        <w:rPr>
          <w:rFonts w:asciiTheme="majorHAnsi" w:hAnsiTheme="majorHAnsi" w:cs="AvenirNext-Regular"/>
          <w:sz w:val="22"/>
        </w:rPr>
      </w:pPr>
    </w:p>
    <w:p w:rsidR="0038743A" w:rsidRPr="008D0C21" w:rsidRDefault="008D22F1">
      <w:pPr>
        <w:rPr>
          <w:rFonts w:asciiTheme="majorHAnsi" w:hAnsiTheme="majorHAnsi" w:cs="AvenirNext-Regular"/>
          <w:sz w:val="22"/>
        </w:rPr>
      </w:pPr>
      <w:r w:rsidRPr="008D0C21">
        <w:rPr>
          <w:rFonts w:asciiTheme="majorHAnsi" w:hAnsiTheme="majorHAnsi" w:cs="AvenirNext-Regular"/>
          <w:sz w:val="22"/>
        </w:rPr>
        <w:t>The role of the Child Protection Coordinator</w:t>
      </w:r>
      <w:r w:rsidR="006A479B">
        <w:rPr>
          <w:rFonts w:asciiTheme="majorHAnsi" w:hAnsiTheme="majorHAnsi" w:cs="AvenirNext-Regular"/>
          <w:sz w:val="22"/>
        </w:rPr>
        <w:t xml:space="preserve"> </w:t>
      </w:r>
      <w:r w:rsidRPr="008D0C21">
        <w:rPr>
          <w:rFonts w:asciiTheme="majorHAnsi" w:hAnsiTheme="majorHAnsi" w:cs="AvenirNext-Regular"/>
          <w:sz w:val="22"/>
        </w:rPr>
        <w:t xml:space="preserve">(CPC) is a senior staff member who will ensure that this Child Protection policy, and the contents therein, is adhered to and who will report any incidents relating to child protection to the appropriate authorities. </w:t>
      </w:r>
      <w:r w:rsidR="003F2D09" w:rsidRPr="008D0C21">
        <w:rPr>
          <w:rFonts w:asciiTheme="majorHAnsi" w:hAnsiTheme="majorHAnsi" w:cs="AvenirNext-Regular"/>
          <w:sz w:val="22"/>
        </w:rPr>
        <w:t>W</w:t>
      </w:r>
      <w:r w:rsidR="006A479B">
        <w:rPr>
          <w:rFonts w:asciiTheme="majorHAnsi" w:hAnsiTheme="majorHAnsi" w:cs="AvenirNext-Regular"/>
          <w:sz w:val="22"/>
        </w:rPr>
        <w:t xml:space="preserve">here appropriate, a deputy CPC </w:t>
      </w:r>
      <w:r w:rsidR="003F2D09" w:rsidRPr="008D0C21">
        <w:rPr>
          <w:rFonts w:asciiTheme="majorHAnsi" w:hAnsiTheme="majorHAnsi" w:cs="AvenirNext-Regular"/>
          <w:sz w:val="22"/>
        </w:rPr>
        <w:t>will be nominated to assist with this role.</w:t>
      </w:r>
    </w:p>
    <w:p w:rsidR="0038743A" w:rsidRPr="008D0C21" w:rsidRDefault="0038743A">
      <w:pPr>
        <w:rPr>
          <w:rFonts w:asciiTheme="majorHAnsi" w:hAnsiTheme="majorHAnsi" w:cs="AvenirNext-Regular"/>
          <w:sz w:val="22"/>
        </w:rPr>
      </w:pPr>
    </w:p>
    <w:p w:rsidR="008D0C21" w:rsidRDefault="00011302">
      <w:pPr>
        <w:rPr>
          <w:rFonts w:asciiTheme="majorHAnsi" w:hAnsiTheme="majorHAnsi" w:cs="AvenirNext-Regular"/>
          <w:sz w:val="22"/>
        </w:rPr>
      </w:pPr>
      <w:r>
        <w:rPr>
          <w:rFonts w:asciiTheme="majorHAnsi" w:hAnsiTheme="majorHAnsi" w:cs="AvenirNext-Regular"/>
          <w:sz w:val="22"/>
        </w:rPr>
        <w:t>TDFS is determined</w:t>
      </w:r>
      <w:r w:rsidR="001744F4">
        <w:rPr>
          <w:rFonts w:asciiTheme="majorHAnsi" w:hAnsiTheme="majorHAnsi" w:cs="AvenirNext-Regular"/>
          <w:sz w:val="22"/>
        </w:rPr>
        <w:t xml:space="preserve"> to work with our </w:t>
      </w:r>
      <w:r w:rsidR="00C02F8C">
        <w:rPr>
          <w:rFonts w:asciiTheme="majorHAnsi" w:hAnsiTheme="majorHAnsi" w:cs="AvenirNext-Regular"/>
          <w:sz w:val="22"/>
        </w:rPr>
        <w:t>Partnership Schools and Trainee Organisations</w:t>
      </w:r>
      <w:r w:rsidR="0083317F">
        <w:rPr>
          <w:rFonts w:asciiTheme="majorHAnsi" w:hAnsiTheme="majorHAnsi" w:cs="AvenirNext-Regular"/>
          <w:sz w:val="22"/>
        </w:rPr>
        <w:t xml:space="preserve"> and</w:t>
      </w:r>
      <w:r>
        <w:rPr>
          <w:rFonts w:asciiTheme="majorHAnsi" w:hAnsiTheme="majorHAnsi" w:cs="AvenirNext-Regular"/>
          <w:sz w:val="22"/>
        </w:rPr>
        <w:t xml:space="preserve"> take all</w:t>
      </w:r>
      <w:r w:rsidR="0083317F">
        <w:rPr>
          <w:rFonts w:asciiTheme="majorHAnsi" w:hAnsiTheme="majorHAnsi" w:cs="AvenirNext-Regular"/>
          <w:sz w:val="22"/>
        </w:rPr>
        <w:t xml:space="preserve"> the</w:t>
      </w:r>
      <w:r>
        <w:rPr>
          <w:rFonts w:asciiTheme="majorHAnsi" w:hAnsiTheme="majorHAnsi" w:cs="AvenirNext-Regular"/>
          <w:sz w:val="22"/>
        </w:rPr>
        <w:t xml:space="preserve"> necessary steps to manage and minimise any potential risk of child abuse to the children and adolescents with whom it comes into contac</w:t>
      </w:r>
      <w:r w:rsidR="0083317F">
        <w:rPr>
          <w:rFonts w:asciiTheme="majorHAnsi" w:hAnsiTheme="majorHAnsi" w:cs="AvenirNext-Regular"/>
          <w:sz w:val="22"/>
        </w:rPr>
        <w:t>t, and to protect them from harm</w:t>
      </w:r>
      <w:r w:rsidR="00DB3EE3">
        <w:rPr>
          <w:rFonts w:asciiTheme="majorHAnsi" w:hAnsiTheme="majorHAnsi" w:cs="AvenirNext-Regular"/>
          <w:sz w:val="22"/>
        </w:rPr>
        <w:t>.</w:t>
      </w:r>
      <w:r w:rsidR="00721E9E">
        <w:rPr>
          <w:rFonts w:asciiTheme="majorHAnsi" w:hAnsiTheme="majorHAnsi" w:cs="AvenirNext-Regular"/>
          <w:sz w:val="22"/>
        </w:rPr>
        <w:t xml:space="preserve"> </w:t>
      </w:r>
    </w:p>
    <w:p w:rsidR="008D0C21" w:rsidRDefault="008D0C21">
      <w:pPr>
        <w:rPr>
          <w:rFonts w:asciiTheme="majorHAnsi" w:hAnsiTheme="majorHAnsi" w:cs="AvenirNext-Regular"/>
          <w:sz w:val="22"/>
        </w:rPr>
      </w:pPr>
    </w:p>
    <w:p w:rsidR="00DB3EE3" w:rsidRDefault="008D0C21" w:rsidP="00DB3EE3">
      <w:pPr>
        <w:pStyle w:val="Heading1"/>
        <w:numPr>
          <w:ilvl w:val="0"/>
          <w:numId w:val="14"/>
        </w:numPr>
        <w:rPr>
          <w:color w:val="00000A"/>
          <w:sz w:val="22"/>
          <w:szCs w:val="22"/>
        </w:rPr>
      </w:pPr>
      <w:r>
        <w:rPr>
          <w:color w:val="00000A"/>
          <w:sz w:val="22"/>
          <w:szCs w:val="22"/>
        </w:rPr>
        <w:t xml:space="preserve">Code </w:t>
      </w:r>
      <w:proofErr w:type="gramStart"/>
      <w:r>
        <w:rPr>
          <w:color w:val="00000A"/>
          <w:sz w:val="22"/>
          <w:szCs w:val="22"/>
        </w:rPr>
        <w:t xml:space="preserve">of </w:t>
      </w:r>
      <w:r w:rsidR="00DB3EE3">
        <w:rPr>
          <w:color w:val="00000A"/>
          <w:sz w:val="22"/>
          <w:szCs w:val="22"/>
        </w:rPr>
        <w:t xml:space="preserve"> Condu</w:t>
      </w:r>
      <w:r w:rsidR="00C02F8C">
        <w:rPr>
          <w:color w:val="00000A"/>
          <w:sz w:val="22"/>
          <w:szCs w:val="22"/>
        </w:rPr>
        <w:t>ct</w:t>
      </w:r>
      <w:proofErr w:type="gramEnd"/>
      <w:r w:rsidR="00C02F8C">
        <w:rPr>
          <w:color w:val="00000A"/>
          <w:sz w:val="22"/>
          <w:szCs w:val="22"/>
        </w:rPr>
        <w:t xml:space="preserve"> for </w:t>
      </w:r>
      <w:r w:rsidR="00DB3EE3">
        <w:rPr>
          <w:color w:val="00000A"/>
          <w:sz w:val="22"/>
          <w:szCs w:val="22"/>
        </w:rPr>
        <w:t>our Partnership Schools and Tr</w:t>
      </w:r>
      <w:r w:rsidR="004F2134">
        <w:rPr>
          <w:color w:val="00000A"/>
          <w:sz w:val="22"/>
          <w:szCs w:val="22"/>
        </w:rPr>
        <w:t>ainee Organisations</w:t>
      </w:r>
      <w:r w:rsidR="00DB3EE3">
        <w:rPr>
          <w:color w:val="00000A"/>
          <w:sz w:val="22"/>
          <w:szCs w:val="22"/>
        </w:rPr>
        <w:t>:</w:t>
      </w:r>
    </w:p>
    <w:p w:rsidR="00DB3EE3" w:rsidRDefault="00DB3EE3" w:rsidP="00DB3EE3"/>
    <w:p w:rsidR="00742E78" w:rsidRDefault="00DB3EE3" w:rsidP="00742E7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 xml:space="preserve">Treat all children with respect regardless of age, race, religion, </w:t>
      </w:r>
      <w:r w:rsidR="00F755F8" w:rsidRPr="00F755F8">
        <w:rPr>
          <w:rFonts w:asciiTheme="majorHAnsi" w:hAnsiTheme="majorHAnsi" w:cs="AvenirNext-Regular"/>
          <w:sz w:val="22"/>
        </w:rPr>
        <w:t>gender, sexual orientation or disability.</w:t>
      </w:r>
    </w:p>
    <w:p w:rsidR="00742E78" w:rsidRPr="00742E78" w:rsidRDefault="00742E78" w:rsidP="00742E78">
      <w:pPr>
        <w:pStyle w:val="ListParagraph"/>
        <w:rPr>
          <w:rFonts w:asciiTheme="majorHAnsi" w:hAnsiTheme="majorHAnsi" w:cs="AvenirNext-Regular"/>
          <w:sz w:val="22"/>
        </w:rPr>
      </w:pPr>
    </w:p>
    <w:p w:rsidR="00DB3EE3" w:rsidRPr="00F755F8"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 xml:space="preserve">Never behave in a physical or verbal manner which could be construed as inappropriate, </w:t>
      </w:r>
    </w:p>
    <w:p w:rsidR="00DB3EE3" w:rsidRDefault="00DB3EE3" w:rsidP="00742E78">
      <w:pPr>
        <w:pStyle w:val="ListParagraph"/>
        <w:rPr>
          <w:rFonts w:asciiTheme="majorHAnsi" w:hAnsiTheme="majorHAnsi" w:cs="AvenirNext-Regular"/>
          <w:sz w:val="22"/>
        </w:rPr>
      </w:pPr>
      <w:proofErr w:type="gramStart"/>
      <w:r w:rsidRPr="00F755F8">
        <w:rPr>
          <w:rFonts w:asciiTheme="majorHAnsi" w:hAnsiTheme="majorHAnsi" w:cs="AvenirNext-Regular"/>
          <w:sz w:val="22"/>
        </w:rPr>
        <w:t>abusive</w:t>
      </w:r>
      <w:proofErr w:type="gramEnd"/>
      <w:r w:rsidRPr="00F755F8">
        <w:rPr>
          <w:rFonts w:asciiTheme="majorHAnsi" w:hAnsiTheme="majorHAnsi" w:cs="AvenirNext-Regular"/>
          <w:sz w:val="22"/>
        </w:rPr>
        <w:t xml:space="preserve"> or demeaning.</w:t>
      </w:r>
    </w:p>
    <w:p w:rsidR="00742E78" w:rsidRPr="00F755F8" w:rsidRDefault="00742E78" w:rsidP="00742E78">
      <w:pPr>
        <w:pStyle w:val="ListParagraph"/>
        <w:rPr>
          <w:rFonts w:asciiTheme="majorHAnsi" w:hAnsiTheme="majorHAnsi" w:cs="AvenirNext-Regular"/>
          <w:sz w:val="22"/>
        </w:rPr>
      </w:pPr>
    </w:p>
    <w:p w:rsidR="00DB3EE3" w:rsidRDefault="00F755F8" w:rsidP="00F755F8">
      <w:pPr>
        <w:pStyle w:val="ListParagraph"/>
        <w:numPr>
          <w:ilvl w:val="0"/>
          <w:numId w:val="18"/>
        </w:numPr>
        <w:rPr>
          <w:rFonts w:asciiTheme="majorHAnsi" w:hAnsiTheme="majorHAnsi" w:cs="AvenirNext-Regular"/>
          <w:sz w:val="22"/>
        </w:rPr>
      </w:pPr>
      <w:r>
        <w:rPr>
          <w:rFonts w:asciiTheme="majorHAnsi" w:hAnsiTheme="majorHAnsi" w:cs="AvenirNext-Regular"/>
          <w:sz w:val="22"/>
        </w:rPr>
        <w:t>Never engage</w:t>
      </w:r>
      <w:r w:rsidR="00DB3EE3" w:rsidRPr="00F755F8">
        <w:rPr>
          <w:rFonts w:asciiTheme="majorHAnsi" w:hAnsiTheme="majorHAnsi" w:cs="AvenirNext-Regular"/>
          <w:sz w:val="22"/>
        </w:rPr>
        <w:t xml:space="preserve"> in sexual activity with any of the children in our partnership schools or</w:t>
      </w:r>
      <w:r>
        <w:rPr>
          <w:rFonts w:asciiTheme="majorHAnsi" w:hAnsiTheme="majorHAnsi" w:cs="AvenirNext-Regular"/>
          <w:sz w:val="22"/>
        </w:rPr>
        <w:t xml:space="preserve"> </w:t>
      </w:r>
      <w:r w:rsidR="00DB3EE3" w:rsidRPr="00F755F8">
        <w:rPr>
          <w:rFonts w:asciiTheme="majorHAnsi" w:hAnsiTheme="majorHAnsi" w:cs="AvenirNext-Regular"/>
          <w:sz w:val="22"/>
        </w:rPr>
        <w:t>trainee organisations.</w:t>
      </w:r>
    </w:p>
    <w:p w:rsidR="00742E78" w:rsidRPr="00F755F8" w:rsidRDefault="00742E78" w:rsidP="00742E78">
      <w:pPr>
        <w:pStyle w:val="ListParagraph"/>
        <w:rPr>
          <w:rFonts w:asciiTheme="majorHAnsi" w:hAnsiTheme="majorHAnsi" w:cs="AvenirNext-Regular"/>
          <w:sz w:val="22"/>
        </w:rPr>
      </w:pPr>
    </w:p>
    <w:p w:rsidR="00DB3EE3" w:rsidRPr="00F755F8"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Take seriously all complaints of child abuse, from whatever source, and report</w:t>
      </w:r>
      <w:r w:rsidR="00C02F8C" w:rsidRPr="00F755F8">
        <w:rPr>
          <w:rFonts w:asciiTheme="majorHAnsi" w:hAnsiTheme="majorHAnsi" w:cs="AvenirNext-Regular"/>
          <w:sz w:val="22"/>
        </w:rPr>
        <w:t xml:space="preserve"> it, </w:t>
      </w:r>
      <w:proofErr w:type="gramStart"/>
      <w:r w:rsidR="00C02F8C" w:rsidRPr="00F755F8">
        <w:rPr>
          <w:rFonts w:asciiTheme="majorHAnsi" w:hAnsiTheme="majorHAnsi" w:cs="AvenirNext-Regular"/>
          <w:sz w:val="22"/>
        </w:rPr>
        <w:t>or</w:t>
      </w:r>
      <w:r w:rsidRPr="00F755F8">
        <w:rPr>
          <w:rFonts w:asciiTheme="majorHAnsi" w:hAnsiTheme="majorHAnsi" w:cs="AvenirNext-Regular"/>
          <w:sz w:val="22"/>
        </w:rPr>
        <w:t xml:space="preserve">  </w:t>
      </w:r>
      <w:r w:rsidR="00C02F8C" w:rsidRPr="00F755F8">
        <w:rPr>
          <w:rFonts w:asciiTheme="majorHAnsi" w:hAnsiTheme="majorHAnsi" w:cs="AvenirNext-Regular"/>
          <w:sz w:val="22"/>
        </w:rPr>
        <w:t>any</w:t>
      </w:r>
      <w:proofErr w:type="gramEnd"/>
      <w:r w:rsidR="00C02F8C" w:rsidRPr="00F755F8">
        <w:rPr>
          <w:rFonts w:asciiTheme="majorHAnsi" w:hAnsiTheme="majorHAnsi" w:cs="AvenirNext-Regular"/>
          <w:sz w:val="22"/>
        </w:rPr>
        <w:t xml:space="preserve"> breach of this code </w:t>
      </w:r>
      <w:r w:rsidRPr="00F755F8">
        <w:rPr>
          <w:rFonts w:asciiTheme="majorHAnsi" w:hAnsiTheme="majorHAnsi" w:cs="AvenirNext-Regular"/>
          <w:sz w:val="22"/>
        </w:rPr>
        <w:t xml:space="preserve">or of the Child Protection Policy, to the </w:t>
      </w:r>
      <w:r w:rsidRPr="00522CB0">
        <w:rPr>
          <w:rFonts w:asciiTheme="majorHAnsi" w:hAnsiTheme="majorHAnsi" w:cs="AvenirNext-Regular"/>
          <w:color w:val="auto"/>
          <w:sz w:val="22"/>
        </w:rPr>
        <w:t>CPC</w:t>
      </w:r>
      <w:r w:rsidRPr="00F755F8">
        <w:rPr>
          <w:rFonts w:asciiTheme="majorHAnsi" w:hAnsiTheme="majorHAnsi" w:cs="AvenirNext-Regular"/>
          <w:sz w:val="22"/>
        </w:rPr>
        <w:t>.</w:t>
      </w:r>
    </w:p>
    <w:p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 xml:space="preserve">Always use any communications or recording technology or social media appropriately, and never </w:t>
      </w:r>
      <w:r w:rsidR="00F755F8">
        <w:rPr>
          <w:rFonts w:asciiTheme="majorHAnsi" w:hAnsiTheme="majorHAnsi" w:cs="AvenirNext-Regular"/>
          <w:sz w:val="22"/>
        </w:rPr>
        <w:t xml:space="preserve">to </w:t>
      </w:r>
      <w:r w:rsidRPr="00F755F8">
        <w:rPr>
          <w:rFonts w:asciiTheme="majorHAnsi" w:hAnsiTheme="majorHAnsi" w:cs="AvenirNext-Regular"/>
          <w:sz w:val="22"/>
        </w:rPr>
        <w:t>exploit, harass or put children at risk, or to access child pornography via any medium or from any source.</w:t>
      </w:r>
    </w:p>
    <w:p w:rsidR="00742E78" w:rsidRPr="00F755F8" w:rsidRDefault="00742E78" w:rsidP="00742E78">
      <w:pPr>
        <w:pStyle w:val="ListParagraph"/>
        <w:rPr>
          <w:rFonts w:asciiTheme="majorHAnsi" w:hAnsiTheme="majorHAnsi" w:cs="AvenirNext-Regular"/>
          <w:sz w:val="22"/>
        </w:rPr>
      </w:pPr>
    </w:p>
    <w:p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Never employ physical punishment as a disciplinary tool.</w:t>
      </w:r>
    </w:p>
    <w:p w:rsidR="00742E78" w:rsidRPr="00742E78" w:rsidRDefault="00742E78" w:rsidP="00742E78">
      <w:pPr>
        <w:rPr>
          <w:rFonts w:asciiTheme="majorHAnsi" w:hAnsiTheme="majorHAnsi" w:cs="AvenirNext-Regular"/>
          <w:sz w:val="22"/>
        </w:rPr>
      </w:pPr>
    </w:p>
    <w:p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Never employ children for domestic or other work which is inappropriate to their age or developmental stage, or which interferes with access to education or recreation,</w:t>
      </w:r>
      <w:r w:rsidR="00F755F8">
        <w:rPr>
          <w:rFonts w:asciiTheme="majorHAnsi" w:hAnsiTheme="majorHAnsi" w:cs="AvenirNext-Regular"/>
          <w:sz w:val="22"/>
        </w:rPr>
        <w:t xml:space="preserve"> </w:t>
      </w:r>
      <w:r w:rsidRPr="00F755F8">
        <w:rPr>
          <w:rFonts w:asciiTheme="majorHAnsi" w:hAnsiTheme="majorHAnsi" w:cs="AvenirNext-Regular"/>
          <w:sz w:val="22"/>
        </w:rPr>
        <w:t>or which places them at risk of injury.</w:t>
      </w:r>
    </w:p>
    <w:p w:rsidR="00742E78" w:rsidRPr="00742E78" w:rsidRDefault="00742E78" w:rsidP="00742E78">
      <w:pPr>
        <w:rPr>
          <w:rFonts w:asciiTheme="majorHAnsi" w:hAnsiTheme="majorHAnsi" w:cs="AvenirNext-Regular"/>
          <w:sz w:val="22"/>
        </w:rPr>
      </w:pPr>
    </w:p>
    <w:p w:rsidR="00DB3EE3" w:rsidRDefault="00DB3EE3"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Comply with all relevant Indian laws.</w:t>
      </w:r>
    </w:p>
    <w:p w:rsidR="00742E78" w:rsidRPr="00742E78" w:rsidRDefault="00742E78" w:rsidP="00742E78">
      <w:pPr>
        <w:rPr>
          <w:rFonts w:asciiTheme="majorHAnsi" w:hAnsiTheme="majorHAnsi" w:cs="AvenirNext-Regular"/>
          <w:sz w:val="22"/>
        </w:rPr>
      </w:pPr>
    </w:p>
    <w:p w:rsidR="00DB3EE3" w:rsidRDefault="00C02F8C"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In photographic or video images, c</w:t>
      </w:r>
      <w:r w:rsidR="00DB3EE3" w:rsidRPr="00F755F8">
        <w:rPr>
          <w:rFonts w:asciiTheme="majorHAnsi" w:hAnsiTheme="majorHAnsi" w:cs="AvenirNext-Regular"/>
          <w:sz w:val="22"/>
        </w:rPr>
        <w:t xml:space="preserve">hildren should always be portrayed in a dignified and respectful manner and not in a vulnerable, sexually suggestive or submissive manner. </w:t>
      </w:r>
    </w:p>
    <w:p w:rsidR="00742E78" w:rsidRPr="00742E78" w:rsidRDefault="00742E78" w:rsidP="00742E78">
      <w:pPr>
        <w:rPr>
          <w:rFonts w:asciiTheme="majorHAnsi" w:hAnsiTheme="majorHAnsi" w:cs="AvenirNext-Regular"/>
          <w:sz w:val="22"/>
        </w:rPr>
      </w:pPr>
    </w:p>
    <w:p w:rsidR="00DB3EE3" w:rsidRDefault="00C02F8C" w:rsidP="00F755F8">
      <w:pPr>
        <w:pStyle w:val="ListParagraph"/>
        <w:numPr>
          <w:ilvl w:val="0"/>
          <w:numId w:val="18"/>
        </w:numPr>
        <w:rPr>
          <w:rFonts w:asciiTheme="majorHAnsi" w:hAnsiTheme="majorHAnsi" w:cs="AvenirNext-Regular"/>
          <w:sz w:val="22"/>
        </w:rPr>
      </w:pPr>
      <w:r w:rsidRPr="00522CB0">
        <w:rPr>
          <w:rFonts w:asciiTheme="majorHAnsi" w:hAnsiTheme="majorHAnsi" w:cs="AvenirNext-Regular"/>
          <w:sz w:val="22"/>
        </w:rPr>
        <w:t>In photographic or video images, t</w:t>
      </w:r>
      <w:r w:rsidR="00DB3EE3" w:rsidRPr="00522CB0">
        <w:rPr>
          <w:rFonts w:asciiTheme="majorHAnsi" w:hAnsiTheme="majorHAnsi" w:cs="AvenirNext-Regular"/>
          <w:sz w:val="22"/>
        </w:rPr>
        <w:t>here should be no identifying information of a child used in the publication of images</w:t>
      </w:r>
      <w:r w:rsidR="00DB3EE3" w:rsidRPr="00F755F8">
        <w:rPr>
          <w:rFonts w:asciiTheme="majorHAnsi" w:hAnsiTheme="majorHAnsi" w:cs="AvenirNext-Regular"/>
          <w:sz w:val="22"/>
        </w:rPr>
        <w:t>.</w:t>
      </w:r>
    </w:p>
    <w:p w:rsidR="00742E78" w:rsidRPr="00742E78" w:rsidRDefault="00742E78" w:rsidP="00742E78">
      <w:pPr>
        <w:rPr>
          <w:rFonts w:asciiTheme="majorHAnsi" w:hAnsiTheme="majorHAnsi" w:cs="AvenirNext-Regular"/>
          <w:sz w:val="22"/>
        </w:rPr>
      </w:pPr>
    </w:p>
    <w:p w:rsidR="00DB3EE3" w:rsidRDefault="00C02F8C" w:rsidP="00F755F8">
      <w:pPr>
        <w:pStyle w:val="ListParagraph"/>
        <w:numPr>
          <w:ilvl w:val="0"/>
          <w:numId w:val="18"/>
        </w:numPr>
        <w:rPr>
          <w:rFonts w:asciiTheme="majorHAnsi" w:hAnsiTheme="majorHAnsi" w:cs="AvenirNext-Regular"/>
          <w:sz w:val="22"/>
        </w:rPr>
      </w:pPr>
      <w:r w:rsidRPr="00F755F8">
        <w:rPr>
          <w:rFonts w:asciiTheme="majorHAnsi" w:hAnsiTheme="majorHAnsi" w:cs="AvenirNext-Regular"/>
          <w:sz w:val="22"/>
        </w:rPr>
        <w:t>In photographic or video images, c</w:t>
      </w:r>
      <w:r w:rsidR="00DB3EE3" w:rsidRPr="00F755F8">
        <w:rPr>
          <w:rFonts w:asciiTheme="majorHAnsi" w:hAnsiTheme="majorHAnsi" w:cs="AvenirNext-Regular"/>
          <w:sz w:val="22"/>
        </w:rPr>
        <w:t>hildren should be portrayed as part of their community.</w:t>
      </w:r>
    </w:p>
    <w:p w:rsidR="008D22F1" w:rsidRPr="008D22F1" w:rsidRDefault="008D22F1" w:rsidP="008D22F1">
      <w:pPr>
        <w:pStyle w:val="ListParagraph"/>
        <w:rPr>
          <w:rFonts w:asciiTheme="majorHAnsi" w:hAnsiTheme="majorHAnsi" w:cs="AvenirNext-Regular"/>
          <w:sz w:val="22"/>
        </w:rPr>
      </w:pPr>
    </w:p>
    <w:p w:rsidR="008D22F1" w:rsidRPr="008D0C21" w:rsidRDefault="008D22F1" w:rsidP="00F755F8">
      <w:pPr>
        <w:pStyle w:val="ListParagraph"/>
        <w:numPr>
          <w:ilvl w:val="0"/>
          <w:numId w:val="18"/>
        </w:numPr>
        <w:rPr>
          <w:rFonts w:asciiTheme="majorHAnsi" w:hAnsiTheme="majorHAnsi" w:cs="AvenirNext-Regular"/>
          <w:sz w:val="22"/>
        </w:rPr>
      </w:pPr>
      <w:r w:rsidRPr="008D0C21">
        <w:rPr>
          <w:rFonts w:asciiTheme="majorHAnsi" w:hAnsiTheme="majorHAnsi" w:cs="AvenirNext-Regular"/>
          <w:sz w:val="22"/>
        </w:rPr>
        <w:t>Adopt good practise and comply with Indian safeguarding measures when adopting new staff to the school.</w:t>
      </w:r>
    </w:p>
    <w:p w:rsidR="001744F4" w:rsidRDefault="001744F4">
      <w:pPr>
        <w:rPr>
          <w:rFonts w:asciiTheme="majorHAnsi" w:hAnsiTheme="majorHAnsi" w:cs="AvenirNext-Regular"/>
          <w:sz w:val="22"/>
        </w:rPr>
      </w:pPr>
    </w:p>
    <w:p w:rsidR="0038743A" w:rsidRDefault="00011302">
      <w:pPr>
        <w:rPr>
          <w:rFonts w:asciiTheme="majorHAnsi" w:hAnsiTheme="majorHAnsi" w:cs="AvenirNext-Regular"/>
          <w:sz w:val="22"/>
        </w:rPr>
      </w:pPr>
      <w:r>
        <w:rPr>
          <w:rFonts w:asciiTheme="majorHAnsi" w:hAnsiTheme="majorHAnsi" w:cs="AvenirNext-Regular"/>
          <w:sz w:val="22"/>
        </w:rPr>
        <w:t>The TDSF Child Prote</w:t>
      </w:r>
      <w:r w:rsidR="00C02F8C">
        <w:rPr>
          <w:rFonts w:asciiTheme="majorHAnsi" w:hAnsiTheme="majorHAnsi" w:cs="AvenirNext-Regular"/>
          <w:sz w:val="22"/>
        </w:rPr>
        <w:t>ction Policy is compliant with local</w:t>
      </w:r>
      <w:r w:rsidR="003F2D09">
        <w:rPr>
          <w:rFonts w:asciiTheme="majorHAnsi" w:hAnsiTheme="majorHAnsi" w:cs="AvenirNext-Regular"/>
          <w:sz w:val="22"/>
        </w:rPr>
        <w:t xml:space="preserve"> </w:t>
      </w:r>
      <w:r w:rsidR="00C02F8C">
        <w:rPr>
          <w:rFonts w:asciiTheme="majorHAnsi" w:hAnsiTheme="majorHAnsi" w:cs="AvenirNext-Regular"/>
          <w:sz w:val="22"/>
        </w:rPr>
        <w:t>and international c</w:t>
      </w:r>
      <w:r>
        <w:rPr>
          <w:rFonts w:asciiTheme="majorHAnsi" w:hAnsiTheme="majorHAnsi" w:cs="AvenirNext-Regular"/>
          <w:sz w:val="22"/>
        </w:rPr>
        <w:t xml:space="preserve">hild </w:t>
      </w:r>
      <w:r w:rsidR="00C02F8C">
        <w:rPr>
          <w:rFonts w:asciiTheme="majorHAnsi" w:hAnsiTheme="majorHAnsi" w:cs="AvenirNext-Regular"/>
          <w:sz w:val="22"/>
        </w:rPr>
        <w:t>p</w:t>
      </w:r>
      <w:r>
        <w:rPr>
          <w:rFonts w:asciiTheme="majorHAnsi" w:hAnsiTheme="majorHAnsi" w:cs="AvenirNext-Regular"/>
          <w:sz w:val="22"/>
        </w:rPr>
        <w:t>rotection legislation expressed in the following Acts:</w:t>
      </w:r>
    </w:p>
    <w:p w:rsidR="0038743A" w:rsidRDefault="0038743A">
      <w:pPr>
        <w:rPr>
          <w:rFonts w:asciiTheme="majorHAnsi" w:hAnsiTheme="majorHAnsi" w:cs="AvenirNext-Regular"/>
          <w:sz w:val="22"/>
        </w:rPr>
      </w:pPr>
    </w:p>
    <w:p w:rsidR="0038743A" w:rsidRDefault="00011302">
      <w:pPr>
        <w:pStyle w:val="ListParagraph"/>
        <w:numPr>
          <w:ilvl w:val="0"/>
          <w:numId w:val="1"/>
        </w:numPr>
        <w:rPr>
          <w:rFonts w:asciiTheme="majorHAnsi" w:hAnsiTheme="majorHAnsi" w:cs="AvenirNext-Regular"/>
          <w:sz w:val="22"/>
        </w:rPr>
      </w:pPr>
      <w:r>
        <w:rPr>
          <w:rFonts w:asciiTheme="majorHAnsi" w:hAnsiTheme="majorHAnsi" w:cs="AvenirNext-Regular"/>
          <w:sz w:val="22"/>
        </w:rPr>
        <w:t>United Nations Convention on the Rights of the Child - Child Abuse Prevention and Treatment Act, 1974 (USA)</w:t>
      </w:r>
    </w:p>
    <w:p w:rsidR="003F2D09" w:rsidRPr="003F2D09" w:rsidRDefault="00011302">
      <w:pPr>
        <w:pStyle w:val="ListParagraph"/>
        <w:numPr>
          <w:ilvl w:val="0"/>
          <w:numId w:val="1"/>
        </w:numPr>
      </w:pPr>
      <w:r>
        <w:rPr>
          <w:rFonts w:asciiTheme="majorHAnsi" w:hAnsiTheme="majorHAnsi" w:cs="AvenirNext-Regular"/>
          <w:sz w:val="22"/>
        </w:rPr>
        <w:t>The Children’s Act 1989 (UK)</w:t>
      </w:r>
    </w:p>
    <w:p w:rsidR="0038743A" w:rsidRDefault="003F2D09">
      <w:pPr>
        <w:pStyle w:val="ListParagraph"/>
        <w:numPr>
          <w:ilvl w:val="0"/>
          <w:numId w:val="1"/>
        </w:numPr>
      </w:pPr>
      <w:r>
        <w:rPr>
          <w:rFonts w:asciiTheme="majorHAnsi" w:hAnsiTheme="majorHAnsi" w:cs="AvenirNext-Regular"/>
          <w:sz w:val="22"/>
        </w:rPr>
        <w:t>UK Charity Commission Policy Paper “Safeguarding Children and Young People” 2014</w:t>
      </w:r>
      <w:r w:rsidR="00011302">
        <w:rPr>
          <w:rFonts w:asciiTheme="majorHAnsi" w:hAnsiTheme="majorHAnsi" w:cs="AvenirNext-Regular"/>
          <w:sz w:val="22"/>
        </w:rPr>
        <w:t xml:space="preserve"> </w:t>
      </w:r>
    </w:p>
    <w:p w:rsidR="0038743A" w:rsidRDefault="00011302">
      <w:pPr>
        <w:pStyle w:val="ListParagraph"/>
        <w:numPr>
          <w:ilvl w:val="0"/>
          <w:numId w:val="1"/>
        </w:numPr>
      </w:pPr>
      <w:r>
        <w:rPr>
          <w:rFonts w:asciiTheme="majorHAnsi" w:hAnsiTheme="majorHAnsi" w:cs="AvenirNext-Regular"/>
          <w:sz w:val="22"/>
        </w:rPr>
        <w:t>Rajasthan State Child Policy 2008, (India)</w:t>
      </w:r>
    </w:p>
    <w:p w:rsidR="0038743A" w:rsidRDefault="00011302">
      <w:pPr>
        <w:pStyle w:val="ListParagraph"/>
        <w:numPr>
          <w:ilvl w:val="0"/>
          <w:numId w:val="1"/>
        </w:numPr>
      </w:pPr>
      <w:r>
        <w:rPr>
          <w:rFonts w:asciiTheme="majorHAnsi" w:hAnsiTheme="majorHAnsi" w:cs="AvenirNext-Regular"/>
          <w:sz w:val="22"/>
        </w:rPr>
        <w:t>Juvenile Justice (Care and Protection Act) 2000, (India)</w:t>
      </w:r>
    </w:p>
    <w:p w:rsidR="0038743A" w:rsidRDefault="00011302">
      <w:pPr>
        <w:pStyle w:val="ListParagraph"/>
        <w:numPr>
          <w:ilvl w:val="0"/>
          <w:numId w:val="1"/>
        </w:numPr>
      </w:pPr>
      <w:r>
        <w:rPr>
          <w:rFonts w:asciiTheme="majorHAnsi" w:hAnsiTheme="majorHAnsi" w:cs="AvenirNext-Regular"/>
          <w:sz w:val="22"/>
        </w:rPr>
        <w:t>The Protection of Children from Sexual Offences, 2012 (India)</w:t>
      </w:r>
    </w:p>
    <w:p w:rsidR="0038743A" w:rsidRDefault="00011302">
      <w:pPr>
        <w:pStyle w:val="ListParagraph"/>
        <w:numPr>
          <w:ilvl w:val="0"/>
          <w:numId w:val="1"/>
        </w:numPr>
      </w:pPr>
      <w:r>
        <w:rPr>
          <w:rFonts w:asciiTheme="majorHAnsi" w:hAnsiTheme="majorHAnsi" w:cs="AvenirNext-Regular"/>
          <w:sz w:val="22"/>
        </w:rPr>
        <w:t>Rajasthan State Policy for the Girl Child, 2013 (India)</w:t>
      </w:r>
    </w:p>
    <w:p w:rsidR="0038743A" w:rsidRDefault="0038743A">
      <w:pPr>
        <w:pStyle w:val="ListParagraph"/>
        <w:ind w:left="0"/>
        <w:rPr>
          <w:rFonts w:asciiTheme="majorHAnsi" w:hAnsiTheme="majorHAnsi" w:cs="AvenirNext-Regular"/>
          <w:sz w:val="22"/>
        </w:rPr>
      </w:pPr>
    </w:p>
    <w:p w:rsidR="00742E78" w:rsidRDefault="00011302" w:rsidP="0083317F">
      <w:pPr>
        <w:rPr>
          <w:rFonts w:asciiTheme="majorHAnsi" w:eastAsia="Calibri" w:hAnsiTheme="majorHAnsi" w:cs="AvenirNext-Regular"/>
          <w:sz w:val="22"/>
        </w:rPr>
      </w:pPr>
      <w:r>
        <w:rPr>
          <w:rFonts w:asciiTheme="majorHAnsi" w:eastAsia="Calibri" w:hAnsiTheme="majorHAnsi" w:cs="AvenirNext-Regular"/>
          <w:sz w:val="22"/>
        </w:rPr>
        <w:t>While it is not possible to eliminate all risk of child abuse, proactive management can minimise the likelihood or incidence of child abuse</w:t>
      </w:r>
    </w:p>
    <w:p w:rsidR="00D40114" w:rsidRDefault="00D40114" w:rsidP="0083317F">
      <w:pPr>
        <w:rPr>
          <w:rFonts w:asciiTheme="majorHAnsi" w:eastAsia="Calibri" w:hAnsiTheme="majorHAnsi" w:cs="AvenirNext-Regular"/>
          <w:sz w:val="22"/>
        </w:rPr>
      </w:pPr>
    </w:p>
    <w:p w:rsidR="00D40114" w:rsidRDefault="00D40114" w:rsidP="006A4B20">
      <w:pPr>
        <w:pStyle w:val="ListParagraph"/>
        <w:numPr>
          <w:ilvl w:val="0"/>
          <w:numId w:val="14"/>
        </w:numPr>
      </w:pPr>
      <w:r w:rsidRPr="006A4B20">
        <w:rPr>
          <w:rFonts w:asciiTheme="majorHAnsi" w:hAnsiTheme="majorHAnsi" w:cs="AvenirNext-DemiBold"/>
          <w:b/>
          <w:bCs/>
          <w:sz w:val="22"/>
        </w:rPr>
        <w:t>What is child abuse?</w:t>
      </w:r>
    </w:p>
    <w:p w:rsidR="00D40114" w:rsidRDefault="00D40114" w:rsidP="00D40114">
      <w:pPr>
        <w:rPr>
          <w:rFonts w:asciiTheme="majorHAnsi" w:hAnsiTheme="majorHAnsi" w:cs="AvenirNext-DemiBold"/>
          <w:b/>
          <w:bCs/>
          <w:sz w:val="22"/>
        </w:rPr>
      </w:pPr>
    </w:p>
    <w:p w:rsidR="003F2D09" w:rsidRDefault="00D40114" w:rsidP="00D40114">
      <w:pPr>
        <w:rPr>
          <w:rFonts w:asciiTheme="majorHAnsi" w:hAnsiTheme="majorHAnsi" w:cs="AvenirNext-DemiBold"/>
          <w:bCs/>
          <w:i/>
          <w:sz w:val="22"/>
        </w:rPr>
      </w:pPr>
      <w:r>
        <w:rPr>
          <w:rFonts w:asciiTheme="majorHAnsi" w:hAnsiTheme="majorHAnsi" w:cs="AvenirNext-Regular"/>
          <w:sz w:val="22"/>
        </w:rPr>
        <w:t>Abuse happens to male and female children of all ages, ethnicity and social backgrounds, abilities, sexual orientation, religious beliefs and political persuasion. Child abuse includes physical, sexual and emotional abuse, neglect, bullying, child labour and domestic violence.</w:t>
      </w:r>
    </w:p>
    <w:p w:rsidR="008D0C21" w:rsidRDefault="008D0C21" w:rsidP="00D40114">
      <w:pPr>
        <w:rPr>
          <w:rFonts w:asciiTheme="majorHAnsi" w:hAnsiTheme="majorHAnsi" w:cs="AvenirNext-DemiBold"/>
          <w:bCs/>
          <w:i/>
          <w:sz w:val="22"/>
        </w:rPr>
      </w:pPr>
    </w:p>
    <w:p w:rsidR="00D40114" w:rsidRDefault="00D40114" w:rsidP="00D40114">
      <w:pPr>
        <w:rPr>
          <w:rFonts w:asciiTheme="majorHAnsi" w:hAnsiTheme="majorHAnsi" w:cs="AvenirNext-DemiBold"/>
          <w:bCs/>
          <w:i/>
          <w:sz w:val="22"/>
        </w:rPr>
      </w:pPr>
      <w:r>
        <w:rPr>
          <w:rFonts w:asciiTheme="majorHAnsi" w:hAnsiTheme="majorHAnsi" w:cs="AvenirNext-DemiBold"/>
          <w:bCs/>
          <w:i/>
          <w:sz w:val="22"/>
        </w:rPr>
        <w:t>Physical abuse</w:t>
      </w:r>
    </w:p>
    <w:p w:rsidR="00D40114" w:rsidRDefault="00D40114" w:rsidP="00D40114">
      <w:pPr>
        <w:rPr>
          <w:rFonts w:asciiTheme="majorHAnsi" w:hAnsiTheme="majorHAnsi" w:cs="AvenirNext-Regular"/>
          <w:sz w:val="22"/>
        </w:rPr>
      </w:pPr>
      <w:r>
        <w:rPr>
          <w:rFonts w:asciiTheme="majorHAnsi" w:hAnsiTheme="majorHAnsi" w:cs="AvenirNext-Regular"/>
          <w:sz w:val="22"/>
        </w:rPr>
        <w:t>When a person purposefully injures or threatens to injure a child or young person.</w:t>
      </w:r>
    </w:p>
    <w:p w:rsidR="00D40114" w:rsidRDefault="00D40114" w:rsidP="00D40114">
      <w:pPr>
        <w:rPr>
          <w:rFonts w:asciiTheme="majorHAnsi" w:hAnsiTheme="majorHAnsi" w:cs="AvenirNext-Regular"/>
          <w:sz w:val="22"/>
        </w:rPr>
      </w:pPr>
      <w:r>
        <w:rPr>
          <w:rFonts w:asciiTheme="majorHAnsi" w:hAnsiTheme="majorHAnsi" w:cs="AvenirNext-Regular"/>
          <w:sz w:val="22"/>
        </w:rPr>
        <w:t>This may take the form of slapping, punching, shaking, kicking, burning, shoving or grabbing.</w:t>
      </w:r>
    </w:p>
    <w:p w:rsidR="008D0C21" w:rsidRDefault="00D40114" w:rsidP="00D40114">
      <w:pPr>
        <w:rPr>
          <w:rFonts w:asciiTheme="majorHAnsi" w:hAnsiTheme="majorHAnsi" w:cs="AvenirNext-DemiBold"/>
          <w:bCs/>
          <w:i/>
          <w:sz w:val="22"/>
        </w:rPr>
      </w:pPr>
      <w:r>
        <w:rPr>
          <w:rFonts w:asciiTheme="majorHAnsi" w:hAnsiTheme="majorHAnsi" w:cs="AvenirNext-Regular"/>
          <w:sz w:val="22"/>
        </w:rPr>
        <w:t>The injury may take the form of bruises, cuts, burns or fractures.</w:t>
      </w:r>
    </w:p>
    <w:p w:rsidR="008D0C21" w:rsidRDefault="008D0C21" w:rsidP="00D40114">
      <w:pPr>
        <w:rPr>
          <w:rFonts w:asciiTheme="majorHAnsi" w:hAnsiTheme="majorHAnsi" w:cs="AvenirNext-DemiBold"/>
          <w:bCs/>
          <w:i/>
          <w:sz w:val="22"/>
        </w:rPr>
      </w:pPr>
    </w:p>
    <w:p w:rsidR="00D40114" w:rsidRDefault="00D40114" w:rsidP="00D40114">
      <w:pPr>
        <w:rPr>
          <w:rFonts w:asciiTheme="majorHAnsi" w:hAnsiTheme="majorHAnsi" w:cs="AvenirNext-DemiBold"/>
          <w:bCs/>
          <w:i/>
          <w:sz w:val="22"/>
        </w:rPr>
      </w:pPr>
      <w:r>
        <w:rPr>
          <w:rFonts w:asciiTheme="majorHAnsi" w:hAnsiTheme="majorHAnsi" w:cs="AvenirNext-DemiBold"/>
          <w:bCs/>
          <w:i/>
          <w:sz w:val="22"/>
        </w:rPr>
        <w:t>Emotional abuse</w:t>
      </w:r>
    </w:p>
    <w:p w:rsidR="00742E78" w:rsidRDefault="00D40114" w:rsidP="00D40114">
      <w:pPr>
        <w:rPr>
          <w:rFonts w:asciiTheme="majorHAnsi" w:hAnsiTheme="majorHAnsi" w:cs="AvenirNext-Regular"/>
          <w:sz w:val="22"/>
        </w:rPr>
      </w:pPr>
      <w:r>
        <w:rPr>
          <w:rFonts w:asciiTheme="majorHAnsi" w:hAnsiTheme="majorHAnsi" w:cs="AvenirNext-Regular"/>
          <w:sz w:val="22"/>
        </w:rPr>
        <w:t>When a child is repeatedly rejected or frightened by threats. This may invo</w:t>
      </w:r>
      <w:r w:rsidR="006A4B20">
        <w:rPr>
          <w:rFonts w:asciiTheme="majorHAnsi" w:hAnsiTheme="majorHAnsi" w:cs="AvenirNext-Regular"/>
          <w:sz w:val="22"/>
        </w:rPr>
        <w:t>lve name-calling, demeaning behaviour</w:t>
      </w:r>
      <w:r>
        <w:rPr>
          <w:rFonts w:asciiTheme="majorHAnsi" w:hAnsiTheme="majorHAnsi" w:cs="AvenirNext-Regular"/>
          <w:sz w:val="22"/>
        </w:rPr>
        <w:t xml:space="preserve"> or continual coldness from </w:t>
      </w:r>
      <w:r w:rsidR="006A4B20">
        <w:rPr>
          <w:rFonts w:asciiTheme="majorHAnsi" w:hAnsiTheme="majorHAnsi" w:cs="AvenirNext-Regular"/>
          <w:sz w:val="22"/>
        </w:rPr>
        <w:t xml:space="preserve">a </w:t>
      </w:r>
      <w:r>
        <w:rPr>
          <w:rFonts w:asciiTheme="majorHAnsi" w:hAnsiTheme="majorHAnsi" w:cs="AvenirNext-Regular"/>
          <w:sz w:val="22"/>
        </w:rPr>
        <w:t>parent or carer, to the extent that a child’s physical and emotional growth are affected.</w:t>
      </w:r>
    </w:p>
    <w:p w:rsidR="00D40114" w:rsidRDefault="00D40114" w:rsidP="00D40114">
      <w:pPr>
        <w:rPr>
          <w:rFonts w:asciiTheme="majorHAnsi" w:hAnsiTheme="majorHAnsi" w:cs="AvenirNext-DemiBold"/>
          <w:bCs/>
          <w:i/>
          <w:sz w:val="22"/>
        </w:rPr>
      </w:pPr>
    </w:p>
    <w:p w:rsidR="00655CD2" w:rsidRDefault="00655CD2" w:rsidP="00D40114">
      <w:pPr>
        <w:rPr>
          <w:rFonts w:asciiTheme="majorHAnsi" w:hAnsiTheme="majorHAnsi" w:cs="AvenirNext-DemiBold"/>
          <w:bCs/>
          <w:i/>
          <w:sz w:val="22"/>
        </w:rPr>
      </w:pPr>
    </w:p>
    <w:p w:rsidR="00655CD2" w:rsidRDefault="00655CD2" w:rsidP="00D40114">
      <w:pPr>
        <w:rPr>
          <w:rFonts w:asciiTheme="majorHAnsi" w:hAnsiTheme="majorHAnsi" w:cs="AvenirNext-DemiBold"/>
          <w:bCs/>
          <w:i/>
          <w:sz w:val="22"/>
        </w:rPr>
      </w:pPr>
    </w:p>
    <w:p w:rsidR="00D40114" w:rsidRDefault="00D40114" w:rsidP="00D40114">
      <w:pPr>
        <w:rPr>
          <w:rFonts w:asciiTheme="majorHAnsi" w:hAnsiTheme="majorHAnsi" w:cs="AvenirNext-DemiBold"/>
          <w:bCs/>
          <w:i/>
          <w:sz w:val="22"/>
        </w:rPr>
      </w:pPr>
      <w:r>
        <w:rPr>
          <w:rFonts w:asciiTheme="majorHAnsi" w:hAnsiTheme="majorHAnsi" w:cs="AvenirNext-DemiBold"/>
          <w:bCs/>
          <w:i/>
          <w:sz w:val="22"/>
        </w:rPr>
        <w:t>Neglect</w:t>
      </w:r>
    </w:p>
    <w:p w:rsidR="00D40114" w:rsidRDefault="00D40114" w:rsidP="00D40114">
      <w:pPr>
        <w:rPr>
          <w:rFonts w:asciiTheme="majorHAnsi" w:hAnsiTheme="majorHAnsi" w:cs="AvenirNext-Regular"/>
          <w:sz w:val="22"/>
        </w:rPr>
      </w:pPr>
      <w:r>
        <w:rPr>
          <w:rFonts w:asciiTheme="majorHAnsi" w:hAnsiTheme="majorHAnsi" w:cs="AvenirNext-Regular"/>
          <w:sz w:val="22"/>
        </w:rPr>
        <w:t>Neglect is the persistent failure</w:t>
      </w:r>
      <w:r w:rsidR="006A4B20">
        <w:rPr>
          <w:rFonts w:asciiTheme="majorHAnsi" w:hAnsiTheme="majorHAnsi" w:cs="AvenirNext-Regular"/>
          <w:sz w:val="22"/>
        </w:rPr>
        <w:t>,</w:t>
      </w:r>
      <w:r>
        <w:rPr>
          <w:rFonts w:asciiTheme="majorHAnsi" w:hAnsiTheme="majorHAnsi" w:cs="AvenirNext-Regular"/>
          <w:sz w:val="22"/>
        </w:rPr>
        <w:t xml:space="preserve"> or the deliberate refusal</w:t>
      </w:r>
      <w:r w:rsidR="006A4B20">
        <w:rPr>
          <w:rFonts w:asciiTheme="majorHAnsi" w:hAnsiTheme="majorHAnsi" w:cs="AvenirNext-Regular"/>
          <w:sz w:val="22"/>
        </w:rPr>
        <w:t>,</w:t>
      </w:r>
      <w:r>
        <w:rPr>
          <w:rFonts w:asciiTheme="majorHAnsi" w:hAnsiTheme="majorHAnsi" w:cs="AvenirNext-Regular"/>
          <w:sz w:val="22"/>
        </w:rPr>
        <w:t xml:space="preserve"> to provide a child with clean water, food, shelter, sanitation, supervision or care, to the extent that the child’s health and development are placed at risk.</w:t>
      </w:r>
    </w:p>
    <w:p w:rsidR="00D40114" w:rsidRDefault="00D40114" w:rsidP="00D40114">
      <w:pPr>
        <w:rPr>
          <w:rFonts w:asciiTheme="majorHAnsi" w:hAnsiTheme="majorHAnsi" w:cs="AvenirNext-Regular"/>
          <w:i/>
          <w:sz w:val="22"/>
        </w:rPr>
      </w:pPr>
    </w:p>
    <w:p w:rsidR="00D40114" w:rsidRDefault="00D40114" w:rsidP="00D40114">
      <w:pPr>
        <w:rPr>
          <w:rFonts w:asciiTheme="majorHAnsi" w:hAnsiTheme="majorHAnsi" w:cs="AvenirNext-DemiBold"/>
          <w:bCs/>
          <w:i/>
          <w:sz w:val="22"/>
        </w:rPr>
      </w:pPr>
      <w:r>
        <w:rPr>
          <w:rFonts w:asciiTheme="majorHAnsi" w:hAnsiTheme="majorHAnsi" w:cs="AvenirNext-DemiBold"/>
          <w:bCs/>
          <w:i/>
          <w:sz w:val="22"/>
        </w:rPr>
        <w:t>Sexual abuse</w:t>
      </w:r>
    </w:p>
    <w:p w:rsidR="00D40114" w:rsidRDefault="00D40114" w:rsidP="00D40114">
      <w:pPr>
        <w:rPr>
          <w:rFonts w:asciiTheme="majorHAnsi" w:hAnsiTheme="majorHAnsi" w:cs="AvenirNext-Regular"/>
          <w:sz w:val="22"/>
        </w:rPr>
      </w:pPr>
      <w:r>
        <w:rPr>
          <w:rFonts w:asciiTheme="majorHAnsi" w:hAnsiTheme="majorHAnsi" w:cs="AvenirNext-Regular"/>
          <w:sz w:val="22"/>
        </w:rPr>
        <w:t>This occurs when a child or young person is used by an older or bigger child, adolescent or adult for his or her own sexual stimulation or gratification - regardless of the age of consent, locally. These can be contact or non-contact acts, including threats and exposure to pornography.</w:t>
      </w:r>
    </w:p>
    <w:p w:rsidR="00D40114" w:rsidRDefault="00D40114" w:rsidP="00D40114">
      <w:pPr>
        <w:rPr>
          <w:rFonts w:asciiTheme="majorHAnsi" w:hAnsiTheme="majorHAnsi" w:cs="AvenirNext-DemiBold"/>
          <w:bCs/>
          <w:i/>
          <w:sz w:val="22"/>
        </w:rPr>
      </w:pPr>
    </w:p>
    <w:p w:rsidR="00D40114" w:rsidRDefault="00D40114" w:rsidP="00D40114">
      <w:pPr>
        <w:rPr>
          <w:rFonts w:asciiTheme="majorHAnsi" w:hAnsiTheme="majorHAnsi" w:cs="AvenirNext-DemiBold"/>
          <w:bCs/>
          <w:i/>
          <w:sz w:val="22"/>
        </w:rPr>
      </w:pPr>
      <w:r>
        <w:rPr>
          <w:rFonts w:asciiTheme="majorHAnsi" w:hAnsiTheme="majorHAnsi" w:cs="AvenirNext-DemiBold"/>
          <w:bCs/>
          <w:i/>
          <w:sz w:val="22"/>
        </w:rPr>
        <w:t>Child-Sex Tourism</w:t>
      </w:r>
    </w:p>
    <w:p w:rsidR="00D40114" w:rsidRDefault="00D40114" w:rsidP="00D40114">
      <w:pPr>
        <w:rPr>
          <w:rFonts w:asciiTheme="majorHAnsi" w:hAnsiTheme="majorHAnsi" w:cs="AvenirNext-Regular"/>
          <w:sz w:val="22"/>
        </w:rPr>
      </w:pPr>
      <w:r>
        <w:rPr>
          <w:rFonts w:asciiTheme="majorHAnsi" w:hAnsiTheme="majorHAnsi" w:cs="AvenirNext-Regular"/>
          <w:sz w:val="22"/>
        </w:rPr>
        <w:t>The charity calle</w:t>
      </w:r>
      <w:r w:rsidR="009B11CA">
        <w:rPr>
          <w:rFonts w:asciiTheme="majorHAnsi" w:hAnsiTheme="majorHAnsi" w:cs="AvenirNext-Regular"/>
          <w:sz w:val="22"/>
        </w:rPr>
        <w:t>d</w:t>
      </w:r>
      <w:r>
        <w:rPr>
          <w:rFonts w:asciiTheme="majorHAnsi" w:hAnsiTheme="majorHAnsi" w:cs="AvenirNext-Regular"/>
          <w:sz w:val="22"/>
        </w:rPr>
        <w:t xml:space="preserve"> </w:t>
      </w:r>
      <w:r w:rsidR="009B11CA">
        <w:rPr>
          <w:rFonts w:asciiTheme="majorHAnsi" w:hAnsiTheme="majorHAnsi" w:cs="AvenirNext-Regular"/>
          <w:sz w:val="22"/>
        </w:rPr>
        <w:t>‘</w:t>
      </w:r>
      <w:r>
        <w:rPr>
          <w:rFonts w:asciiTheme="majorHAnsi" w:hAnsiTheme="majorHAnsi" w:cs="AvenirNext-Regular"/>
          <w:sz w:val="22"/>
        </w:rPr>
        <w:t>End Child Prostitution, Child Pornography and Trafficking of Children (ECPAT) International</w:t>
      </w:r>
      <w:r w:rsidR="009B11CA">
        <w:rPr>
          <w:rFonts w:asciiTheme="majorHAnsi" w:hAnsiTheme="majorHAnsi" w:cs="AvenirNext-Regular"/>
          <w:sz w:val="22"/>
        </w:rPr>
        <w:t>’</w:t>
      </w:r>
      <w:r>
        <w:rPr>
          <w:rFonts w:asciiTheme="majorHAnsi" w:hAnsiTheme="majorHAnsi" w:cs="AvenirNext-Regular"/>
          <w:sz w:val="22"/>
        </w:rPr>
        <w:t>, defines child-sex tourism as: “...the commercial sexual exploitat</w:t>
      </w:r>
      <w:r w:rsidR="00E003D7">
        <w:rPr>
          <w:rFonts w:asciiTheme="majorHAnsi" w:hAnsiTheme="majorHAnsi" w:cs="AvenirNext-Regular"/>
          <w:sz w:val="22"/>
        </w:rPr>
        <w:t>ion of children by men or women</w:t>
      </w:r>
      <w:r>
        <w:rPr>
          <w:rFonts w:asciiTheme="majorHAnsi" w:hAnsiTheme="majorHAnsi" w:cs="AvenirNext-Regular"/>
          <w:sz w:val="22"/>
        </w:rPr>
        <w:t xml:space="preserve"> who travel from one place to another, usually from a richer country to one that is less developed, and there engage in sexual acts with children, defined as anyone aged under 18 years of age” (ECPAT International, 2006).</w:t>
      </w:r>
    </w:p>
    <w:p w:rsidR="00D40114" w:rsidRDefault="00D40114" w:rsidP="00D40114">
      <w:pPr>
        <w:rPr>
          <w:rFonts w:asciiTheme="majorHAnsi" w:hAnsiTheme="majorHAnsi" w:cs="AvenirNext-Regular"/>
          <w:sz w:val="22"/>
        </w:rPr>
      </w:pPr>
    </w:p>
    <w:p w:rsidR="00CF2D0E" w:rsidRDefault="0047497B" w:rsidP="00CF2D0E">
      <w:pPr>
        <w:rPr>
          <w:rFonts w:asciiTheme="majorHAnsi" w:hAnsiTheme="majorHAnsi"/>
          <w:i/>
          <w:sz w:val="22"/>
        </w:rPr>
      </w:pPr>
      <w:r w:rsidRPr="0047497B">
        <w:rPr>
          <w:rFonts w:asciiTheme="majorHAnsi" w:hAnsiTheme="majorHAnsi"/>
          <w:i/>
          <w:sz w:val="22"/>
        </w:rPr>
        <w:t>Child Marriage</w:t>
      </w:r>
    </w:p>
    <w:p w:rsidR="0047497B" w:rsidRPr="003F2D09" w:rsidRDefault="00F5498B" w:rsidP="00CF2D0E">
      <w:pPr>
        <w:rPr>
          <w:rFonts w:asciiTheme="majorHAnsi" w:hAnsiTheme="majorHAnsi" w:cs="Arial"/>
          <w:color w:val="auto"/>
          <w:sz w:val="22"/>
        </w:rPr>
      </w:pPr>
      <w:hyperlink r:id="rId9" w:tgtFrame="_blank" w:history="1">
        <w:r w:rsidR="0047497B" w:rsidRPr="00CF2D0E">
          <w:rPr>
            <w:rStyle w:val="Hyperlink"/>
            <w:rFonts w:asciiTheme="majorHAnsi" w:hAnsiTheme="majorHAnsi" w:cs="Arial"/>
            <w:color w:val="auto"/>
            <w:sz w:val="22"/>
            <w:u w:val="none"/>
            <w:shd w:val="clear" w:color="auto" w:fill="FFFFFF" w:themeFill="background1"/>
          </w:rPr>
          <w:t>UNICEF</w:t>
        </w:r>
      </w:hyperlink>
      <w:r w:rsidR="0047497B" w:rsidRPr="00CF2D0E">
        <w:rPr>
          <w:rFonts w:asciiTheme="majorHAnsi" w:hAnsiTheme="majorHAnsi" w:cs="Arial"/>
          <w:color w:val="auto"/>
          <w:sz w:val="22"/>
          <w:shd w:val="clear" w:color="auto" w:fill="FFFFFF" w:themeFill="background1"/>
        </w:rPr>
        <w:t> defines child marriage as marriage before 18 years o</w:t>
      </w:r>
      <w:r w:rsidR="00DF6035">
        <w:rPr>
          <w:rFonts w:asciiTheme="majorHAnsi" w:hAnsiTheme="majorHAnsi" w:cs="Arial"/>
          <w:color w:val="auto"/>
          <w:sz w:val="22"/>
          <w:shd w:val="clear" w:color="auto" w:fill="FFFFFF" w:themeFill="background1"/>
        </w:rPr>
        <w:t>f age and considers this practic</w:t>
      </w:r>
      <w:r w:rsidR="0047497B" w:rsidRPr="00CF2D0E">
        <w:rPr>
          <w:rFonts w:asciiTheme="majorHAnsi" w:hAnsiTheme="majorHAnsi" w:cs="Arial"/>
          <w:color w:val="auto"/>
          <w:sz w:val="22"/>
          <w:shd w:val="clear" w:color="auto" w:fill="FFFFFF" w:themeFill="background1"/>
        </w:rPr>
        <w:t>e as a violation of human rights. The harmful co</w:t>
      </w:r>
      <w:r w:rsidR="00215DEE">
        <w:rPr>
          <w:rFonts w:asciiTheme="majorHAnsi" w:hAnsiTheme="majorHAnsi" w:cs="Arial"/>
          <w:color w:val="auto"/>
          <w:sz w:val="22"/>
          <w:shd w:val="clear" w:color="auto" w:fill="FFFFFF" w:themeFill="background1"/>
        </w:rPr>
        <w:t>nsequences of child marriage include;</w:t>
      </w:r>
      <w:r w:rsidR="0047497B" w:rsidRPr="00CF2D0E">
        <w:rPr>
          <w:rFonts w:asciiTheme="majorHAnsi" w:hAnsiTheme="majorHAnsi" w:cs="Arial"/>
          <w:color w:val="auto"/>
          <w:sz w:val="22"/>
          <w:shd w:val="clear" w:color="auto" w:fill="FFFFFF" w:themeFill="background1"/>
        </w:rPr>
        <w:t xml:space="preserve"> segregation from family a</w:t>
      </w:r>
      <w:r w:rsidR="00215DEE">
        <w:rPr>
          <w:rFonts w:asciiTheme="majorHAnsi" w:hAnsiTheme="majorHAnsi" w:cs="Arial"/>
          <w:color w:val="auto"/>
          <w:sz w:val="22"/>
          <w:shd w:val="clear" w:color="auto" w:fill="FFFFFF" w:themeFill="background1"/>
        </w:rPr>
        <w:t>nd friends, limiting the children’s</w:t>
      </w:r>
      <w:r w:rsidR="0047497B" w:rsidRPr="00CF2D0E">
        <w:rPr>
          <w:rFonts w:asciiTheme="majorHAnsi" w:hAnsiTheme="majorHAnsi" w:cs="Arial"/>
          <w:color w:val="auto"/>
          <w:sz w:val="22"/>
          <w:shd w:val="clear" w:color="auto" w:fill="FFFFFF" w:themeFill="background1"/>
        </w:rPr>
        <w:t xml:space="preserve"> interactions with the</w:t>
      </w:r>
      <w:r w:rsidR="00215DEE">
        <w:rPr>
          <w:rFonts w:asciiTheme="majorHAnsi" w:hAnsiTheme="majorHAnsi" w:cs="Arial"/>
          <w:color w:val="auto"/>
          <w:sz w:val="22"/>
          <w:shd w:val="clear" w:color="auto" w:fill="FFFFFF" w:themeFill="background1"/>
        </w:rPr>
        <w:t>ir</w:t>
      </w:r>
      <w:r w:rsidR="0047497B" w:rsidRPr="00CF2D0E">
        <w:rPr>
          <w:rFonts w:asciiTheme="majorHAnsi" w:hAnsiTheme="majorHAnsi" w:cs="Arial"/>
          <w:color w:val="auto"/>
          <w:sz w:val="22"/>
          <w:shd w:val="clear" w:color="auto" w:fill="FFFFFF" w:themeFill="background1"/>
        </w:rPr>
        <w:t xml:space="preserve"> community and p</w:t>
      </w:r>
      <w:r w:rsidR="00215DEE">
        <w:rPr>
          <w:rFonts w:asciiTheme="majorHAnsi" w:hAnsiTheme="majorHAnsi" w:cs="Arial"/>
          <w:color w:val="auto"/>
          <w:sz w:val="22"/>
          <w:shd w:val="clear" w:color="auto" w:fill="FFFFFF" w:themeFill="background1"/>
        </w:rPr>
        <w:t>eers and restricting</w:t>
      </w:r>
      <w:r w:rsidR="0047497B" w:rsidRPr="00CF2D0E">
        <w:rPr>
          <w:rFonts w:asciiTheme="majorHAnsi" w:hAnsiTheme="majorHAnsi" w:cs="Arial"/>
          <w:color w:val="auto"/>
          <w:sz w:val="22"/>
          <w:shd w:val="clear" w:color="auto" w:fill="FFFFFF" w:themeFill="background1"/>
        </w:rPr>
        <w:t xml:space="preserve"> opportunities for education.  In 2006 the government of India passed the </w:t>
      </w:r>
      <w:hyperlink r:id="rId10" w:history="1">
        <w:r w:rsidR="0047497B" w:rsidRPr="00CF2D0E">
          <w:rPr>
            <w:rStyle w:val="Hyperlink"/>
            <w:rFonts w:asciiTheme="majorHAnsi" w:hAnsiTheme="majorHAnsi" w:cs="Arial"/>
            <w:color w:val="auto"/>
            <w:sz w:val="22"/>
            <w:u w:val="none"/>
            <w:shd w:val="clear" w:color="auto" w:fill="FFFFFF" w:themeFill="background1"/>
          </w:rPr>
          <w:t>Prohibition of Child Marriage Act, 2006</w:t>
        </w:r>
      </w:hyperlink>
      <w:r w:rsidR="0047497B" w:rsidRPr="00CF2D0E">
        <w:rPr>
          <w:rFonts w:asciiTheme="majorHAnsi" w:hAnsiTheme="majorHAnsi" w:cs="Arial"/>
          <w:color w:val="auto"/>
          <w:sz w:val="22"/>
          <w:shd w:val="clear" w:color="auto" w:fill="FFFFFF" w:themeFill="background1"/>
        </w:rPr>
        <w:t>. If any of our Partnership School</w:t>
      </w:r>
      <w:r w:rsidR="00CF2D0E">
        <w:rPr>
          <w:rFonts w:asciiTheme="majorHAnsi" w:hAnsiTheme="majorHAnsi" w:cs="Arial"/>
          <w:color w:val="auto"/>
          <w:sz w:val="22"/>
          <w:shd w:val="clear" w:color="auto" w:fill="FFFFFF" w:themeFill="background1"/>
        </w:rPr>
        <w:t>s</w:t>
      </w:r>
      <w:r w:rsidR="00215DEE">
        <w:rPr>
          <w:rFonts w:asciiTheme="majorHAnsi" w:hAnsiTheme="majorHAnsi" w:cs="Arial"/>
          <w:color w:val="auto"/>
          <w:sz w:val="22"/>
          <w:shd w:val="clear" w:color="auto" w:fill="FFFFFF" w:themeFill="background1"/>
        </w:rPr>
        <w:t xml:space="preserve"> or Trainee Organisations </w:t>
      </w:r>
      <w:proofErr w:type="gramStart"/>
      <w:r w:rsidR="00215DEE">
        <w:rPr>
          <w:rFonts w:asciiTheme="majorHAnsi" w:hAnsiTheme="majorHAnsi" w:cs="Arial"/>
          <w:color w:val="auto"/>
          <w:sz w:val="22"/>
          <w:shd w:val="clear" w:color="auto" w:fill="FFFFFF" w:themeFill="background1"/>
        </w:rPr>
        <w:t>learn</w:t>
      </w:r>
      <w:proofErr w:type="gramEnd"/>
      <w:r w:rsidR="00215DEE">
        <w:rPr>
          <w:rFonts w:asciiTheme="majorHAnsi" w:hAnsiTheme="majorHAnsi" w:cs="Arial"/>
          <w:color w:val="auto"/>
          <w:sz w:val="22"/>
          <w:shd w:val="clear" w:color="auto" w:fill="FFFFFF" w:themeFill="background1"/>
        </w:rPr>
        <w:t xml:space="preserve"> </w:t>
      </w:r>
      <w:r w:rsidR="0047497B" w:rsidRPr="00CF2D0E">
        <w:rPr>
          <w:rFonts w:asciiTheme="majorHAnsi" w:hAnsiTheme="majorHAnsi" w:cs="Arial"/>
          <w:color w:val="auto"/>
          <w:sz w:val="22"/>
          <w:shd w:val="clear" w:color="auto" w:fill="FFFFFF" w:themeFill="background1"/>
        </w:rPr>
        <w:t>that a child</w:t>
      </w:r>
      <w:r w:rsidR="00CF2D0E">
        <w:rPr>
          <w:rFonts w:asciiTheme="majorHAnsi" w:hAnsiTheme="majorHAnsi" w:cs="Arial"/>
          <w:color w:val="auto"/>
          <w:sz w:val="22"/>
          <w:shd w:val="clear" w:color="auto" w:fill="FFFFFF" w:themeFill="background1"/>
        </w:rPr>
        <w:t>,</w:t>
      </w:r>
      <w:r w:rsidR="0047497B" w:rsidRPr="00CF2D0E">
        <w:rPr>
          <w:rFonts w:asciiTheme="majorHAnsi" w:hAnsiTheme="majorHAnsi" w:cs="Arial"/>
          <w:color w:val="auto"/>
          <w:sz w:val="22"/>
          <w:shd w:val="clear" w:color="auto" w:fill="FFFFFF" w:themeFill="background1"/>
        </w:rPr>
        <w:t xml:space="preserve"> under the age of 18 years</w:t>
      </w:r>
      <w:r w:rsidR="00CF2D0E">
        <w:rPr>
          <w:rFonts w:asciiTheme="majorHAnsi" w:hAnsiTheme="majorHAnsi" w:cs="Arial"/>
          <w:color w:val="auto"/>
          <w:sz w:val="22"/>
          <w:shd w:val="clear" w:color="auto" w:fill="FFFFFF" w:themeFill="background1"/>
        </w:rPr>
        <w:t>,</w:t>
      </w:r>
      <w:r w:rsidR="0047497B" w:rsidRPr="00CF2D0E">
        <w:rPr>
          <w:rFonts w:asciiTheme="majorHAnsi" w:hAnsiTheme="majorHAnsi" w:cs="Arial"/>
          <w:color w:val="auto"/>
          <w:sz w:val="22"/>
          <w:shd w:val="clear" w:color="auto" w:fill="FFFFFF" w:themeFill="background1"/>
        </w:rPr>
        <w:t xml:space="preserve"> is getting married, they must inform the police</w:t>
      </w:r>
      <w:r w:rsidR="00CF2D0E">
        <w:rPr>
          <w:rFonts w:asciiTheme="majorHAnsi" w:hAnsiTheme="majorHAnsi" w:cs="Arial"/>
          <w:color w:val="auto"/>
          <w:sz w:val="22"/>
          <w:shd w:val="clear" w:color="auto" w:fill="FFFFFF" w:themeFill="background1"/>
        </w:rPr>
        <w:t xml:space="preserve"> and other appropriate authorities</w:t>
      </w:r>
      <w:r w:rsidR="0047497B" w:rsidRPr="00CF2D0E">
        <w:rPr>
          <w:rFonts w:asciiTheme="majorHAnsi" w:hAnsiTheme="majorHAnsi" w:cs="Arial"/>
          <w:color w:val="auto"/>
          <w:sz w:val="22"/>
          <w:shd w:val="clear" w:color="auto" w:fill="FFFFFF" w:themeFill="background1"/>
        </w:rPr>
        <w:t>. As</w:t>
      </w:r>
      <w:r w:rsidR="0047497B" w:rsidRPr="00CF2D0E">
        <w:rPr>
          <w:rFonts w:asciiTheme="majorHAnsi" w:hAnsiTheme="majorHAnsi" w:cs="Arial"/>
          <w:color w:val="auto"/>
          <w:sz w:val="22"/>
        </w:rPr>
        <w:t xml:space="preserve"> part of the school </w:t>
      </w:r>
      <w:r w:rsidR="00215DEE">
        <w:rPr>
          <w:rFonts w:asciiTheme="majorHAnsi" w:hAnsiTheme="majorHAnsi" w:cs="Arial"/>
          <w:color w:val="auto"/>
          <w:sz w:val="22"/>
        </w:rPr>
        <w:t>curriculum, children should be made aware</w:t>
      </w:r>
      <w:r w:rsidR="0047497B" w:rsidRPr="00CF2D0E">
        <w:rPr>
          <w:rFonts w:asciiTheme="majorHAnsi" w:hAnsiTheme="majorHAnsi" w:cs="Arial"/>
          <w:color w:val="auto"/>
          <w:sz w:val="22"/>
        </w:rPr>
        <w:t xml:space="preserve"> that </w:t>
      </w:r>
      <w:r w:rsidR="003F2D09">
        <w:rPr>
          <w:rFonts w:asciiTheme="majorHAnsi" w:hAnsiTheme="majorHAnsi" w:cs="Arial"/>
          <w:color w:val="auto"/>
          <w:sz w:val="22"/>
        </w:rPr>
        <w:t xml:space="preserve">child </w:t>
      </w:r>
      <w:r w:rsidR="0047497B" w:rsidRPr="00CF2D0E">
        <w:rPr>
          <w:rFonts w:asciiTheme="majorHAnsi" w:hAnsiTheme="majorHAnsi" w:cs="Arial"/>
          <w:color w:val="auto"/>
          <w:sz w:val="22"/>
        </w:rPr>
        <w:t>marriage is illegal in India and be informed</w:t>
      </w:r>
      <w:r w:rsidR="00215DEE">
        <w:rPr>
          <w:rFonts w:asciiTheme="majorHAnsi" w:hAnsiTheme="majorHAnsi" w:cs="Arial"/>
          <w:color w:val="auto"/>
          <w:sz w:val="22"/>
        </w:rPr>
        <w:t xml:space="preserve"> of the work of </w:t>
      </w:r>
      <w:r w:rsidR="00215DEE" w:rsidRPr="00215DEE">
        <w:rPr>
          <w:rFonts w:asciiTheme="majorHAnsi" w:hAnsiTheme="majorHAnsi" w:cs="Arial"/>
          <w:color w:val="auto"/>
          <w:sz w:val="22"/>
        </w:rPr>
        <w:t>CHILDLINE</w:t>
      </w:r>
      <w:r w:rsidR="0047497B" w:rsidRPr="00CF2D0E">
        <w:rPr>
          <w:rFonts w:asciiTheme="majorHAnsi" w:hAnsiTheme="majorHAnsi" w:cs="Arial"/>
          <w:color w:val="auto"/>
          <w:sz w:val="22"/>
        </w:rPr>
        <w:t>.</w:t>
      </w:r>
      <w:r w:rsidR="00CF2D0E">
        <w:rPr>
          <w:rFonts w:asciiTheme="majorHAnsi" w:hAnsiTheme="majorHAnsi" w:cs="Arial"/>
          <w:color w:val="auto"/>
          <w:sz w:val="22"/>
        </w:rPr>
        <w:t xml:space="preserve"> </w:t>
      </w:r>
      <w:r w:rsidR="0047497B" w:rsidRPr="00CF2D0E">
        <w:rPr>
          <w:rFonts w:asciiTheme="majorHAnsi" w:hAnsiTheme="majorHAnsi" w:cs="Arial"/>
          <w:color w:val="auto"/>
          <w:sz w:val="22"/>
        </w:rPr>
        <w:t>Should a child fe</w:t>
      </w:r>
      <w:r w:rsidR="00CF2D0E">
        <w:rPr>
          <w:rFonts w:asciiTheme="majorHAnsi" w:hAnsiTheme="majorHAnsi" w:cs="Arial"/>
          <w:color w:val="auto"/>
          <w:sz w:val="22"/>
        </w:rPr>
        <w:t>ar that they are to be married under the legal age,</w:t>
      </w:r>
      <w:r w:rsidR="0047497B" w:rsidRPr="00CF2D0E">
        <w:rPr>
          <w:rFonts w:asciiTheme="majorHAnsi" w:hAnsiTheme="majorHAnsi" w:cs="Arial"/>
          <w:color w:val="auto"/>
          <w:sz w:val="22"/>
        </w:rPr>
        <w:t xml:space="preserve"> they can ring </w:t>
      </w:r>
      <w:r w:rsidR="00CF2D0E" w:rsidRPr="00215DEE">
        <w:rPr>
          <w:rFonts w:asciiTheme="majorHAnsi" w:hAnsiTheme="majorHAnsi" w:cs="Arial"/>
          <w:b/>
          <w:color w:val="auto"/>
          <w:sz w:val="22"/>
        </w:rPr>
        <w:t>CHILDLINE</w:t>
      </w:r>
      <w:r w:rsidR="00CF2D0E">
        <w:rPr>
          <w:rFonts w:asciiTheme="majorHAnsi" w:hAnsiTheme="majorHAnsi" w:cs="Arial"/>
          <w:color w:val="auto"/>
          <w:sz w:val="22"/>
        </w:rPr>
        <w:t xml:space="preserve">. The number is </w:t>
      </w:r>
      <w:r w:rsidR="0047497B" w:rsidRPr="00215DEE">
        <w:rPr>
          <w:rFonts w:asciiTheme="majorHAnsi" w:hAnsiTheme="majorHAnsi" w:cs="Arial"/>
          <w:b/>
          <w:color w:val="auto"/>
          <w:sz w:val="22"/>
          <w:u w:val="single"/>
        </w:rPr>
        <w:t>1098</w:t>
      </w:r>
      <w:r w:rsidR="00CF2D0E">
        <w:rPr>
          <w:rFonts w:asciiTheme="majorHAnsi" w:hAnsiTheme="majorHAnsi" w:cs="Arial"/>
          <w:color w:val="auto"/>
          <w:sz w:val="22"/>
        </w:rPr>
        <w:t xml:space="preserve"> and</w:t>
      </w:r>
      <w:r w:rsidR="0047497B" w:rsidRPr="00CF2D0E">
        <w:rPr>
          <w:rFonts w:asciiTheme="majorHAnsi" w:hAnsiTheme="majorHAnsi" w:cs="Arial"/>
          <w:color w:val="auto"/>
          <w:sz w:val="22"/>
        </w:rPr>
        <w:t xml:space="preserve"> is </w:t>
      </w:r>
      <w:r w:rsidR="00CF2D0E">
        <w:rPr>
          <w:rFonts w:asciiTheme="majorHAnsi" w:hAnsiTheme="majorHAnsi" w:cs="Arial"/>
          <w:color w:val="auto"/>
          <w:sz w:val="22"/>
        </w:rPr>
        <w:t xml:space="preserve">a </w:t>
      </w:r>
      <w:r w:rsidR="00215DEE">
        <w:rPr>
          <w:rFonts w:asciiTheme="majorHAnsi" w:hAnsiTheme="majorHAnsi" w:cs="Arial"/>
          <w:color w:val="auto"/>
          <w:sz w:val="22"/>
        </w:rPr>
        <w:t>24-</w:t>
      </w:r>
      <w:r w:rsidR="0047497B" w:rsidRPr="00CF2D0E">
        <w:rPr>
          <w:rFonts w:asciiTheme="majorHAnsi" w:hAnsiTheme="majorHAnsi" w:cs="Arial"/>
          <w:color w:val="auto"/>
          <w:sz w:val="22"/>
        </w:rPr>
        <w:t>hour</w:t>
      </w:r>
      <w:r w:rsidR="00215DEE">
        <w:rPr>
          <w:rFonts w:asciiTheme="majorHAnsi" w:hAnsiTheme="majorHAnsi" w:cs="Arial"/>
          <w:color w:val="auto"/>
          <w:sz w:val="22"/>
        </w:rPr>
        <w:t>,</w:t>
      </w:r>
      <w:r w:rsidR="0047497B" w:rsidRPr="00CF2D0E">
        <w:rPr>
          <w:rFonts w:asciiTheme="majorHAnsi" w:hAnsiTheme="majorHAnsi" w:cs="Arial"/>
          <w:color w:val="auto"/>
          <w:sz w:val="22"/>
        </w:rPr>
        <w:t xml:space="preserve"> free</w:t>
      </w:r>
      <w:r w:rsidR="00215DEE">
        <w:rPr>
          <w:rFonts w:asciiTheme="majorHAnsi" w:hAnsiTheme="majorHAnsi" w:cs="Arial"/>
          <w:color w:val="auto"/>
          <w:sz w:val="22"/>
        </w:rPr>
        <w:t>,</w:t>
      </w:r>
      <w:r w:rsidR="0047497B" w:rsidRPr="00CF2D0E">
        <w:rPr>
          <w:rFonts w:asciiTheme="majorHAnsi" w:hAnsiTheme="majorHAnsi" w:cs="Arial"/>
          <w:color w:val="auto"/>
          <w:sz w:val="22"/>
        </w:rPr>
        <w:t xml:space="preserve"> emergency phone outreach service for children in need of care and protection.</w:t>
      </w:r>
      <w:r w:rsidR="00CF2D0E">
        <w:rPr>
          <w:rFonts w:asciiTheme="majorHAnsi" w:hAnsiTheme="majorHAnsi" w:cs="Arial"/>
          <w:color w:val="auto"/>
          <w:sz w:val="22"/>
        </w:rPr>
        <w:t xml:space="preserve"> When a chil</w:t>
      </w:r>
      <w:r w:rsidR="00215DEE">
        <w:rPr>
          <w:rFonts w:asciiTheme="majorHAnsi" w:hAnsiTheme="majorHAnsi" w:cs="Arial"/>
          <w:color w:val="auto"/>
          <w:sz w:val="22"/>
        </w:rPr>
        <w:t>d contacts CHILDLINE</w:t>
      </w:r>
      <w:r w:rsidR="00CF2D0E">
        <w:rPr>
          <w:rFonts w:asciiTheme="majorHAnsi" w:hAnsiTheme="majorHAnsi" w:cs="Arial"/>
          <w:color w:val="auto"/>
          <w:sz w:val="22"/>
        </w:rPr>
        <w:t>,</w:t>
      </w:r>
      <w:r w:rsidR="0047497B" w:rsidRPr="00CF2D0E">
        <w:rPr>
          <w:rFonts w:asciiTheme="majorHAnsi" w:hAnsiTheme="majorHAnsi" w:cs="Arial"/>
          <w:color w:val="auto"/>
          <w:sz w:val="22"/>
        </w:rPr>
        <w:t xml:space="preserve"> </w:t>
      </w:r>
      <w:r w:rsidR="00CF2D0E">
        <w:rPr>
          <w:rFonts w:asciiTheme="majorHAnsi" w:hAnsiTheme="majorHAnsi" w:cs="Arial"/>
          <w:color w:val="auto"/>
          <w:sz w:val="22"/>
        </w:rPr>
        <w:t>m</w:t>
      </w:r>
      <w:r w:rsidR="00215DEE">
        <w:rPr>
          <w:rFonts w:asciiTheme="majorHAnsi" w:hAnsiTheme="majorHAnsi" w:cs="Arial"/>
          <w:color w:val="auto"/>
          <w:sz w:val="22"/>
        </w:rPr>
        <w:t>embers of the CHILDLINE</w:t>
      </w:r>
      <w:r w:rsidR="0047497B" w:rsidRPr="00CF2D0E">
        <w:rPr>
          <w:rFonts w:asciiTheme="majorHAnsi" w:hAnsiTheme="majorHAnsi" w:cs="Arial"/>
          <w:color w:val="auto"/>
          <w:sz w:val="22"/>
        </w:rPr>
        <w:t xml:space="preserve"> team, together with the appropriate authorities</w:t>
      </w:r>
      <w:r w:rsidR="00CF2D0E" w:rsidRPr="00CF2D0E">
        <w:rPr>
          <w:rFonts w:asciiTheme="majorHAnsi" w:hAnsiTheme="majorHAnsi" w:cs="Arial"/>
          <w:color w:val="auto"/>
          <w:sz w:val="22"/>
        </w:rPr>
        <w:t>,</w:t>
      </w:r>
      <w:r w:rsidR="00CF2D0E">
        <w:rPr>
          <w:rFonts w:asciiTheme="majorHAnsi" w:hAnsiTheme="majorHAnsi" w:cs="Arial"/>
          <w:color w:val="auto"/>
          <w:sz w:val="22"/>
        </w:rPr>
        <w:t xml:space="preserve"> will negotiate </w:t>
      </w:r>
      <w:r w:rsidR="00215DEE">
        <w:rPr>
          <w:rFonts w:asciiTheme="majorHAnsi" w:hAnsiTheme="majorHAnsi" w:cs="Arial"/>
          <w:color w:val="auto"/>
          <w:sz w:val="22"/>
        </w:rPr>
        <w:t xml:space="preserve">with the family </w:t>
      </w:r>
      <w:r w:rsidR="00CF2D0E">
        <w:rPr>
          <w:rFonts w:asciiTheme="majorHAnsi" w:hAnsiTheme="majorHAnsi" w:cs="Arial"/>
          <w:color w:val="auto"/>
          <w:sz w:val="22"/>
        </w:rPr>
        <w:t>and prevent the</w:t>
      </w:r>
      <w:r w:rsidR="00215DEE">
        <w:rPr>
          <w:rFonts w:asciiTheme="majorHAnsi" w:hAnsiTheme="majorHAnsi" w:cs="Arial"/>
          <w:color w:val="auto"/>
          <w:sz w:val="22"/>
        </w:rPr>
        <w:t xml:space="preserve"> proposed child marriage</w:t>
      </w:r>
      <w:r w:rsidR="0047497B" w:rsidRPr="00CF2D0E">
        <w:rPr>
          <w:rFonts w:asciiTheme="majorHAnsi" w:hAnsiTheme="majorHAnsi" w:cs="Arial"/>
          <w:color w:val="auto"/>
          <w:sz w:val="22"/>
        </w:rPr>
        <w:t>.</w:t>
      </w:r>
    </w:p>
    <w:p w:rsidR="0047497B" w:rsidRDefault="0047497B" w:rsidP="0083317F">
      <w:pPr>
        <w:rPr>
          <w:rFonts w:asciiTheme="majorHAnsi" w:eastAsia="Calibri" w:hAnsiTheme="majorHAnsi" w:cs="AvenirNext-Regular"/>
          <w:sz w:val="22"/>
        </w:rPr>
      </w:pPr>
    </w:p>
    <w:p w:rsidR="003F2D09" w:rsidRPr="00E06D89" w:rsidRDefault="003F2D09" w:rsidP="003F2D09">
      <w:pPr>
        <w:autoSpaceDE w:val="0"/>
        <w:autoSpaceDN w:val="0"/>
        <w:adjustRightInd w:val="0"/>
        <w:rPr>
          <w:rFonts w:asciiTheme="majorHAnsi" w:hAnsiTheme="majorHAnsi" w:cs="AvenirNext-DemiBold"/>
          <w:bCs/>
          <w:i/>
          <w:sz w:val="22"/>
        </w:rPr>
      </w:pPr>
      <w:r w:rsidRPr="00E06D89">
        <w:rPr>
          <w:rFonts w:asciiTheme="majorHAnsi" w:hAnsiTheme="majorHAnsi" w:cs="AvenirNext-DemiBold"/>
          <w:bCs/>
          <w:i/>
          <w:sz w:val="22"/>
        </w:rPr>
        <w:t>Bullying</w:t>
      </w:r>
    </w:p>
    <w:p w:rsidR="003F2D09" w:rsidRPr="00E06D89" w:rsidRDefault="003F2D09" w:rsidP="003F2D09">
      <w:pPr>
        <w:autoSpaceDE w:val="0"/>
        <w:autoSpaceDN w:val="0"/>
        <w:adjustRightInd w:val="0"/>
        <w:rPr>
          <w:rFonts w:asciiTheme="majorHAnsi" w:hAnsiTheme="majorHAnsi" w:cs="AvenirNext-Regular"/>
          <w:sz w:val="22"/>
        </w:rPr>
      </w:pPr>
      <w:r w:rsidRPr="00E06D89">
        <w:rPr>
          <w:rFonts w:asciiTheme="majorHAnsi" w:hAnsiTheme="majorHAnsi" w:cs="AvenirNext-Regular"/>
          <w:sz w:val="22"/>
        </w:rPr>
        <w:t xml:space="preserve">Bullying is the inappropriate use of power by an individual or group, </w:t>
      </w:r>
      <w:r w:rsidRPr="00436583">
        <w:rPr>
          <w:rFonts w:asciiTheme="majorHAnsi" w:hAnsiTheme="majorHAnsi" w:cs="AvenirNext-Regular"/>
          <w:sz w:val="22"/>
        </w:rPr>
        <w:t>with intent to cause injury, either physically or emotionally. It is usually deliberate and repetitive. The bullying may be physical or psychological (verbal and non-verbal). Physical bullying includes pushing, hitting, punching, kicking or any other action causing hurt or injury; verbal bullying includes insults, taunts, threats and ridicule; psychological bullying includes physical intimidation</w:t>
      </w:r>
      <w:r w:rsidRPr="00E06D89">
        <w:rPr>
          <w:rFonts w:asciiTheme="majorHAnsi" w:hAnsiTheme="majorHAnsi" w:cs="AvenirNext-Regular"/>
          <w:sz w:val="22"/>
        </w:rPr>
        <w:t xml:space="preserve"> and ostracism.</w:t>
      </w:r>
    </w:p>
    <w:p w:rsidR="003F2D09" w:rsidRPr="00E06D89" w:rsidRDefault="003F2D09" w:rsidP="003F2D09">
      <w:pPr>
        <w:autoSpaceDE w:val="0"/>
        <w:autoSpaceDN w:val="0"/>
        <w:adjustRightInd w:val="0"/>
        <w:rPr>
          <w:rFonts w:asciiTheme="majorHAnsi" w:hAnsiTheme="majorHAnsi" w:cs="AvenirNext-DemiBold"/>
          <w:b/>
          <w:bCs/>
          <w:sz w:val="22"/>
        </w:rPr>
      </w:pPr>
    </w:p>
    <w:p w:rsidR="003F2D09" w:rsidRPr="00F973A2" w:rsidRDefault="003F2D09" w:rsidP="003F2D09">
      <w:pPr>
        <w:autoSpaceDE w:val="0"/>
        <w:autoSpaceDN w:val="0"/>
        <w:adjustRightInd w:val="0"/>
        <w:rPr>
          <w:rFonts w:asciiTheme="majorHAnsi" w:hAnsiTheme="majorHAnsi" w:cs="AvenirNext-DemiBold"/>
          <w:bCs/>
          <w:sz w:val="22"/>
        </w:rPr>
      </w:pPr>
      <w:r>
        <w:rPr>
          <w:rFonts w:asciiTheme="majorHAnsi" w:hAnsiTheme="majorHAnsi" w:cs="AvenirNext-DemiBold"/>
          <w:bCs/>
          <w:i/>
          <w:sz w:val="22"/>
        </w:rPr>
        <w:t>Exposure to d</w:t>
      </w:r>
      <w:r w:rsidRPr="00E06D89">
        <w:rPr>
          <w:rFonts w:asciiTheme="majorHAnsi" w:hAnsiTheme="majorHAnsi" w:cs="AvenirNext-DemiBold"/>
          <w:bCs/>
          <w:i/>
          <w:sz w:val="22"/>
        </w:rPr>
        <w:t xml:space="preserve">omestic </w:t>
      </w:r>
      <w:r>
        <w:rPr>
          <w:rFonts w:asciiTheme="majorHAnsi" w:hAnsiTheme="majorHAnsi" w:cs="AvenirNext-DemiBold"/>
          <w:bCs/>
          <w:i/>
          <w:sz w:val="22"/>
        </w:rPr>
        <w:t>v</w:t>
      </w:r>
      <w:r w:rsidRPr="00E06D89">
        <w:rPr>
          <w:rFonts w:asciiTheme="majorHAnsi" w:hAnsiTheme="majorHAnsi" w:cs="AvenirNext-DemiBold"/>
          <w:bCs/>
          <w:i/>
          <w:sz w:val="22"/>
        </w:rPr>
        <w:t>iolence</w:t>
      </w:r>
    </w:p>
    <w:p w:rsidR="003F2D09" w:rsidRPr="0056311D" w:rsidRDefault="003F2D09" w:rsidP="003F2D09">
      <w:pPr>
        <w:autoSpaceDE w:val="0"/>
        <w:autoSpaceDN w:val="0"/>
        <w:adjustRightInd w:val="0"/>
        <w:rPr>
          <w:rFonts w:asciiTheme="majorHAnsi" w:hAnsiTheme="majorHAnsi" w:cs="AvenirNext-Regular"/>
          <w:sz w:val="22"/>
        </w:rPr>
      </w:pPr>
      <w:r w:rsidRPr="00E06D89">
        <w:rPr>
          <w:rFonts w:asciiTheme="majorHAnsi" w:hAnsiTheme="majorHAnsi" w:cs="AvenirNext-Regular"/>
          <w:sz w:val="22"/>
        </w:rPr>
        <w:t>Domestic violence occurs when children and young people witness or experience the chronic</w:t>
      </w:r>
      <w:r>
        <w:rPr>
          <w:rFonts w:asciiTheme="majorHAnsi" w:hAnsiTheme="majorHAnsi" w:cs="AvenirNext-Regular"/>
          <w:sz w:val="22"/>
        </w:rPr>
        <w:t xml:space="preserve"> </w:t>
      </w:r>
      <w:r w:rsidRPr="00E06D89">
        <w:rPr>
          <w:rFonts w:asciiTheme="majorHAnsi" w:hAnsiTheme="majorHAnsi" w:cs="AvenirNext-Regular"/>
          <w:sz w:val="22"/>
        </w:rPr>
        <w:t>domination, coercion, intimidation and victimisation of one person by another by physical, sexual</w:t>
      </w:r>
      <w:r>
        <w:rPr>
          <w:rFonts w:asciiTheme="majorHAnsi" w:hAnsiTheme="majorHAnsi" w:cs="AvenirNext-Regular"/>
          <w:sz w:val="22"/>
        </w:rPr>
        <w:t xml:space="preserve"> </w:t>
      </w:r>
      <w:r w:rsidRPr="00E06D89">
        <w:rPr>
          <w:rFonts w:asciiTheme="majorHAnsi" w:hAnsiTheme="majorHAnsi" w:cs="AvenirNext-Regular"/>
          <w:sz w:val="22"/>
        </w:rPr>
        <w:t>or emotional mean</w:t>
      </w:r>
      <w:r>
        <w:rPr>
          <w:rFonts w:asciiTheme="majorHAnsi" w:hAnsiTheme="majorHAnsi" w:cs="AvenirNext-Regular"/>
          <w:sz w:val="22"/>
        </w:rPr>
        <w:t xml:space="preserve">s within intimate relationships </w:t>
      </w:r>
      <w:r w:rsidRPr="0056311D">
        <w:rPr>
          <w:rFonts w:asciiTheme="majorHAnsi" w:hAnsiTheme="majorHAnsi" w:cs="AvenirNext-Regular"/>
          <w:i/>
          <w:sz w:val="22"/>
        </w:rPr>
        <w:t>[adapted from the Australian Medical Association definition].</w:t>
      </w:r>
    </w:p>
    <w:p w:rsidR="003F2D09" w:rsidRPr="00E06D89" w:rsidRDefault="003F2D09" w:rsidP="003F2D09">
      <w:pPr>
        <w:autoSpaceDE w:val="0"/>
        <w:autoSpaceDN w:val="0"/>
        <w:adjustRightInd w:val="0"/>
        <w:rPr>
          <w:rFonts w:asciiTheme="majorHAnsi" w:hAnsiTheme="majorHAnsi" w:cs="AvenirNext-DemiBold"/>
          <w:bCs/>
          <w:i/>
          <w:sz w:val="22"/>
        </w:rPr>
      </w:pPr>
    </w:p>
    <w:p w:rsidR="003F2D09" w:rsidRPr="00E06D89" w:rsidRDefault="003F2D09" w:rsidP="003F2D09">
      <w:pPr>
        <w:autoSpaceDE w:val="0"/>
        <w:autoSpaceDN w:val="0"/>
        <w:adjustRightInd w:val="0"/>
        <w:rPr>
          <w:rFonts w:asciiTheme="majorHAnsi" w:hAnsiTheme="majorHAnsi" w:cs="AvenirNext-DemiBold"/>
          <w:bCs/>
          <w:i/>
          <w:sz w:val="22"/>
        </w:rPr>
      </w:pPr>
      <w:r w:rsidRPr="00E06D89">
        <w:rPr>
          <w:rFonts w:asciiTheme="majorHAnsi" w:hAnsiTheme="majorHAnsi" w:cs="AvenirNext-DemiBold"/>
          <w:bCs/>
          <w:i/>
          <w:sz w:val="22"/>
        </w:rPr>
        <w:t>Particularly vulnerable children</w:t>
      </w:r>
    </w:p>
    <w:p w:rsidR="003F2D09" w:rsidRPr="00436583" w:rsidRDefault="003F2D09" w:rsidP="003F2D09">
      <w:pPr>
        <w:autoSpaceDE w:val="0"/>
        <w:autoSpaceDN w:val="0"/>
        <w:adjustRightInd w:val="0"/>
        <w:rPr>
          <w:rFonts w:asciiTheme="majorHAnsi" w:hAnsiTheme="majorHAnsi" w:cs="AvenirNext-Regular"/>
          <w:sz w:val="22"/>
        </w:rPr>
      </w:pPr>
      <w:r w:rsidRPr="00E06D89">
        <w:rPr>
          <w:rFonts w:asciiTheme="majorHAnsi" w:hAnsiTheme="majorHAnsi" w:cs="AvenirNext-Regular"/>
          <w:sz w:val="22"/>
        </w:rPr>
        <w:t>Child abuse takes place not only within the family environment, but also outside the family, including:</w:t>
      </w:r>
      <w:r>
        <w:rPr>
          <w:rFonts w:asciiTheme="majorHAnsi" w:hAnsiTheme="majorHAnsi" w:cs="AvenirNext-Regular"/>
          <w:sz w:val="22"/>
        </w:rPr>
        <w:t xml:space="preserve"> in </w:t>
      </w:r>
      <w:r w:rsidRPr="00E06D89">
        <w:rPr>
          <w:rFonts w:asciiTheme="majorHAnsi" w:hAnsiTheme="majorHAnsi" w:cs="AvenirNext-Regular"/>
          <w:sz w:val="22"/>
        </w:rPr>
        <w:t xml:space="preserve">institutions, at work, on the streets, in war zones </w:t>
      </w:r>
      <w:r w:rsidRPr="00436583">
        <w:rPr>
          <w:rFonts w:asciiTheme="majorHAnsi" w:hAnsiTheme="majorHAnsi" w:cs="AvenirNext-Regular"/>
          <w:sz w:val="22"/>
        </w:rPr>
        <w:t>and during emergencies.</w:t>
      </w:r>
    </w:p>
    <w:p w:rsidR="0083317F" w:rsidRPr="0047497B" w:rsidRDefault="0083317F" w:rsidP="0083317F">
      <w:pPr>
        <w:rPr>
          <w:rFonts w:asciiTheme="majorHAnsi" w:eastAsia="Calibri" w:hAnsiTheme="majorHAnsi" w:cs="AvenirNext-Regular"/>
          <w:sz w:val="22"/>
        </w:rPr>
      </w:pPr>
    </w:p>
    <w:p w:rsidR="0038743A" w:rsidRPr="0083317F" w:rsidRDefault="00CF12AC" w:rsidP="00D40114">
      <w:pPr>
        <w:pStyle w:val="ListParagraph"/>
        <w:numPr>
          <w:ilvl w:val="0"/>
          <w:numId w:val="14"/>
        </w:numPr>
        <w:rPr>
          <w:rFonts w:asciiTheme="majorHAnsi" w:hAnsiTheme="majorHAnsi" w:cs="Avenir-Roman"/>
          <w:b/>
          <w:sz w:val="22"/>
        </w:rPr>
      </w:pPr>
      <w:r w:rsidRPr="0083317F">
        <w:rPr>
          <w:rFonts w:asciiTheme="majorHAnsi" w:hAnsiTheme="majorHAnsi" w:cs="Avenir-Roman"/>
          <w:b/>
          <w:sz w:val="22"/>
        </w:rPr>
        <w:t xml:space="preserve">  </w:t>
      </w:r>
      <w:r w:rsidR="00C71F2B">
        <w:rPr>
          <w:rFonts w:asciiTheme="majorHAnsi" w:hAnsiTheme="majorHAnsi" w:cs="Avenir-Roman"/>
          <w:b/>
          <w:sz w:val="22"/>
        </w:rPr>
        <w:t>How can we minimise the risks of</w:t>
      </w:r>
      <w:r w:rsidR="00D40114">
        <w:rPr>
          <w:rFonts w:asciiTheme="majorHAnsi" w:hAnsiTheme="majorHAnsi" w:cs="Avenir-Roman"/>
          <w:b/>
          <w:sz w:val="22"/>
        </w:rPr>
        <w:t xml:space="preserve"> Child Abuse?</w:t>
      </w:r>
    </w:p>
    <w:p w:rsidR="0038743A" w:rsidRDefault="0038743A">
      <w:pPr>
        <w:rPr>
          <w:rFonts w:asciiTheme="majorHAnsi" w:hAnsiTheme="majorHAnsi" w:cs="Avenir-Roman"/>
          <w:sz w:val="22"/>
        </w:rPr>
      </w:pPr>
    </w:p>
    <w:p w:rsidR="008E41AF" w:rsidRPr="00410B20" w:rsidRDefault="00410B20" w:rsidP="00410B20">
      <w:pPr>
        <w:rPr>
          <w:rFonts w:asciiTheme="majorHAnsi" w:hAnsiTheme="majorHAnsi" w:cs="AvenirNext-Regular"/>
          <w:sz w:val="22"/>
        </w:rPr>
      </w:pPr>
      <w:r>
        <w:rPr>
          <w:rFonts w:asciiTheme="majorHAnsi" w:hAnsiTheme="majorHAnsi" w:cs="AvenirNext-Regular"/>
          <w:sz w:val="22"/>
        </w:rPr>
        <w:t>TDSF recognises that there are a number of potential risks involved in the</w:t>
      </w:r>
      <w:r w:rsidR="008E41AF" w:rsidRPr="00410B20">
        <w:rPr>
          <w:rFonts w:asciiTheme="majorHAnsi" w:hAnsiTheme="majorHAnsi" w:cs="AvenirNext-Regular"/>
          <w:sz w:val="22"/>
        </w:rPr>
        <w:t xml:space="preserve"> teaching</w:t>
      </w:r>
      <w:r w:rsidR="00011302" w:rsidRPr="00410B20">
        <w:rPr>
          <w:rFonts w:asciiTheme="majorHAnsi" w:hAnsiTheme="majorHAnsi" w:cs="AvenirNext-Regular"/>
          <w:sz w:val="22"/>
        </w:rPr>
        <w:t xml:space="preserve"> </w:t>
      </w:r>
      <w:r>
        <w:rPr>
          <w:rFonts w:asciiTheme="majorHAnsi" w:hAnsiTheme="majorHAnsi" w:cs="AvenirNext-Regular"/>
          <w:sz w:val="22"/>
        </w:rPr>
        <w:t xml:space="preserve">of </w:t>
      </w:r>
      <w:r w:rsidR="00011302" w:rsidRPr="00410B20">
        <w:rPr>
          <w:rFonts w:asciiTheme="majorHAnsi" w:hAnsiTheme="majorHAnsi" w:cs="AvenirNext-Regular"/>
          <w:sz w:val="22"/>
        </w:rPr>
        <w:t>vulnerable</w:t>
      </w:r>
      <w:r w:rsidR="008E41AF" w:rsidRPr="00410B20">
        <w:rPr>
          <w:rFonts w:asciiTheme="majorHAnsi" w:hAnsiTheme="majorHAnsi" w:cs="AvenirNext-Regular"/>
          <w:sz w:val="22"/>
        </w:rPr>
        <w:t xml:space="preserve"> and disadvantaged young people</w:t>
      </w:r>
      <w:r w:rsidR="00D40114" w:rsidRPr="00410B20">
        <w:rPr>
          <w:rFonts w:asciiTheme="majorHAnsi" w:hAnsiTheme="majorHAnsi" w:cs="AvenirNext-Regular"/>
          <w:sz w:val="22"/>
        </w:rPr>
        <w:t xml:space="preserve"> in its P</w:t>
      </w:r>
      <w:r w:rsidR="008E41AF" w:rsidRPr="00410B20">
        <w:rPr>
          <w:rFonts w:asciiTheme="majorHAnsi" w:hAnsiTheme="majorHAnsi" w:cs="AvenirNext-Regular"/>
          <w:sz w:val="22"/>
        </w:rPr>
        <w:t>artnership</w:t>
      </w:r>
      <w:r w:rsidR="00D40114" w:rsidRPr="00410B20">
        <w:rPr>
          <w:rFonts w:asciiTheme="majorHAnsi" w:hAnsiTheme="majorHAnsi" w:cs="AvenirNext-Regular"/>
          <w:sz w:val="22"/>
        </w:rPr>
        <w:t xml:space="preserve"> S</w:t>
      </w:r>
      <w:r w:rsidR="008E41AF" w:rsidRPr="00410B20">
        <w:rPr>
          <w:rFonts w:asciiTheme="majorHAnsi" w:hAnsiTheme="majorHAnsi" w:cs="AvenirNext-Regular"/>
          <w:sz w:val="22"/>
        </w:rPr>
        <w:t>chools</w:t>
      </w:r>
      <w:r w:rsidR="00D40114" w:rsidRPr="00410B20">
        <w:rPr>
          <w:rFonts w:asciiTheme="majorHAnsi" w:hAnsiTheme="majorHAnsi" w:cs="AvenirNext-Regular"/>
          <w:sz w:val="22"/>
        </w:rPr>
        <w:t xml:space="preserve"> and Trainee </w:t>
      </w:r>
      <w:r w:rsidR="00D40114" w:rsidRPr="00410B20">
        <w:rPr>
          <w:rFonts w:asciiTheme="majorHAnsi" w:hAnsiTheme="majorHAnsi" w:cs="AvenirNext-Regular"/>
          <w:sz w:val="22"/>
        </w:rPr>
        <w:lastRenderedPageBreak/>
        <w:t xml:space="preserve">Organisations. Therefore, the Code of Conduct (see </w:t>
      </w:r>
      <w:r>
        <w:rPr>
          <w:rFonts w:asciiTheme="majorHAnsi" w:hAnsiTheme="majorHAnsi" w:cs="AvenirNext-Regular"/>
          <w:sz w:val="22"/>
        </w:rPr>
        <w:t xml:space="preserve">above) and the following </w:t>
      </w:r>
      <w:r w:rsidRPr="009E4419">
        <w:rPr>
          <w:rFonts w:asciiTheme="majorHAnsi" w:hAnsiTheme="majorHAnsi" w:cs="AvenirNext-Regular"/>
          <w:i/>
          <w:sz w:val="22"/>
          <w:u w:val="single"/>
        </w:rPr>
        <w:t>practic</w:t>
      </w:r>
      <w:r w:rsidR="00D40114" w:rsidRPr="009E4419">
        <w:rPr>
          <w:rFonts w:asciiTheme="majorHAnsi" w:hAnsiTheme="majorHAnsi" w:cs="AvenirNext-Regular"/>
          <w:i/>
          <w:sz w:val="22"/>
          <w:u w:val="single"/>
        </w:rPr>
        <w:t xml:space="preserve">es </w:t>
      </w:r>
      <w:r w:rsidR="009E4419" w:rsidRPr="009E4419">
        <w:rPr>
          <w:rFonts w:asciiTheme="majorHAnsi" w:hAnsiTheme="majorHAnsi" w:cs="AvenirNext-Regular"/>
          <w:i/>
          <w:sz w:val="22"/>
          <w:u w:val="single"/>
        </w:rPr>
        <w:t xml:space="preserve">stated below, </w:t>
      </w:r>
      <w:r w:rsidR="00D40114" w:rsidRPr="00410B20">
        <w:rPr>
          <w:rFonts w:asciiTheme="majorHAnsi" w:hAnsiTheme="majorHAnsi" w:cs="AvenirNext-Regular"/>
          <w:sz w:val="22"/>
        </w:rPr>
        <w:t>will serve to ensure that children ar</w:t>
      </w:r>
      <w:r>
        <w:rPr>
          <w:rFonts w:asciiTheme="majorHAnsi" w:hAnsiTheme="majorHAnsi" w:cs="AvenirNext-Regular"/>
          <w:sz w:val="22"/>
        </w:rPr>
        <w:t>e protected as much as possible:</w:t>
      </w:r>
    </w:p>
    <w:p w:rsidR="00D40114" w:rsidRDefault="00D40114">
      <w:pPr>
        <w:rPr>
          <w:rFonts w:asciiTheme="majorHAnsi" w:hAnsiTheme="majorHAnsi" w:cs="AvenirNext-Regular"/>
          <w:sz w:val="22"/>
        </w:rPr>
      </w:pPr>
    </w:p>
    <w:p w:rsidR="008E41AF" w:rsidRPr="00410B20" w:rsidRDefault="00011302" w:rsidP="00410B20">
      <w:pPr>
        <w:pStyle w:val="ListParagraph"/>
        <w:numPr>
          <w:ilvl w:val="0"/>
          <w:numId w:val="22"/>
        </w:numPr>
        <w:rPr>
          <w:rFonts w:asciiTheme="majorHAnsi" w:hAnsiTheme="majorHAnsi" w:cs="AvenirNext-Regular"/>
          <w:sz w:val="22"/>
        </w:rPr>
      </w:pPr>
      <w:r w:rsidRPr="00410B20">
        <w:rPr>
          <w:rFonts w:asciiTheme="majorHAnsi" w:hAnsiTheme="majorHAnsi" w:cs="AvenirNext-Regular"/>
          <w:sz w:val="22"/>
        </w:rPr>
        <w:t>A Child Abuse Incident Reporting Sheet has</w:t>
      </w:r>
      <w:r w:rsidR="0083317F" w:rsidRPr="00410B20">
        <w:rPr>
          <w:rFonts w:asciiTheme="majorHAnsi" w:hAnsiTheme="majorHAnsi" w:cs="AvenirNext-Regular"/>
          <w:sz w:val="22"/>
        </w:rPr>
        <w:t xml:space="preserve"> been created</w:t>
      </w:r>
      <w:r w:rsidRPr="00410B20">
        <w:rPr>
          <w:rFonts w:asciiTheme="majorHAnsi" w:hAnsiTheme="majorHAnsi" w:cs="AvenirNext-Regular"/>
          <w:sz w:val="22"/>
        </w:rPr>
        <w:t xml:space="preserve"> </w:t>
      </w:r>
      <w:r w:rsidR="001744F4" w:rsidRPr="00410B20">
        <w:rPr>
          <w:rFonts w:asciiTheme="majorHAnsi" w:hAnsiTheme="majorHAnsi" w:cs="AvenirNext-Regular"/>
          <w:sz w:val="22"/>
        </w:rPr>
        <w:t>(see Appendix 1</w:t>
      </w:r>
      <w:r w:rsidR="00CF12AC" w:rsidRPr="00410B20">
        <w:rPr>
          <w:rFonts w:asciiTheme="majorHAnsi" w:hAnsiTheme="majorHAnsi" w:cs="AvenirNext-Regular"/>
          <w:sz w:val="22"/>
        </w:rPr>
        <w:t xml:space="preserve">) </w:t>
      </w:r>
      <w:r w:rsidR="0010782C">
        <w:rPr>
          <w:rFonts w:asciiTheme="majorHAnsi" w:hAnsiTheme="majorHAnsi" w:cs="AvenirNext-Regular"/>
          <w:sz w:val="22"/>
        </w:rPr>
        <w:t xml:space="preserve">and the </w:t>
      </w:r>
      <w:proofErr w:type="spellStart"/>
      <w:r w:rsidR="0010782C">
        <w:rPr>
          <w:rFonts w:asciiTheme="majorHAnsi" w:hAnsiTheme="majorHAnsi" w:cs="AvenirNext-Regular"/>
          <w:sz w:val="22"/>
        </w:rPr>
        <w:t>H</w:t>
      </w:r>
      <w:r w:rsidR="00C462F0">
        <w:rPr>
          <w:rFonts w:asciiTheme="majorHAnsi" w:hAnsiTheme="majorHAnsi" w:cs="AvenirNext-Regular"/>
          <w:sz w:val="22"/>
        </w:rPr>
        <w:t>eadteachers</w:t>
      </w:r>
      <w:proofErr w:type="spellEnd"/>
      <w:r w:rsidR="0010782C">
        <w:rPr>
          <w:rFonts w:asciiTheme="majorHAnsi" w:hAnsiTheme="majorHAnsi" w:cs="AvenirNext-Regular"/>
          <w:sz w:val="22"/>
        </w:rPr>
        <w:t>/M</w:t>
      </w:r>
      <w:r w:rsidR="00C462F0">
        <w:rPr>
          <w:rFonts w:asciiTheme="majorHAnsi" w:hAnsiTheme="majorHAnsi" w:cs="AvenirNext-Regular"/>
          <w:sz w:val="22"/>
        </w:rPr>
        <w:t>anagers</w:t>
      </w:r>
      <w:r w:rsidR="001744F4" w:rsidRPr="00410B20">
        <w:rPr>
          <w:rFonts w:asciiTheme="majorHAnsi" w:hAnsiTheme="majorHAnsi" w:cs="AvenirNext-Regular"/>
          <w:sz w:val="22"/>
        </w:rPr>
        <w:t xml:space="preserve"> of our </w:t>
      </w:r>
      <w:r w:rsidR="00C02F8C" w:rsidRPr="00410B20">
        <w:rPr>
          <w:rFonts w:asciiTheme="majorHAnsi" w:hAnsiTheme="majorHAnsi" w:cs="AvenirNext-Regular"/>
          <w:sz w:val="22"/>
        </w:rPr>
        <w:t>Partnership Schools and Trainee Organisations</w:t>
      </w:r>
      <w:r w:rsidR="001744F4" w:rsidRPr="00410B20">
        <w:rPr>
          <w:rFonts w:asciiTheme="majorHAnsi" w:hAnsiTheme="majorHAnsi" w:cs="AvenirNext-Regular"/>
          <w:sz w:val="22"/>
        </w:rPr>
        <w:t xml:space="preserve"> are aware of</w:t>
      </w:r>
      <w:r w:rsidRPr="00410B20">
        <w:rPr>
          <w:rFonts w:asciiTheme="majorHAnsi" w:hAnsiTheme="majorHAnsi" w:cs="AvenirNext-Regular"/>
          <w:sz w:val="22"/>
        </w:rPr>
        <w:t xml:space="preserve"> its existence</w:t>
      </w:r>
      <w:r w:rsidR="001744F4" w:rsidRPr="00410B20">
        <w:rPr>
          <w:rFonts w:asciiTheme="majorHAnsi" w:hAnsiTheme="majorHAnsi" w:cs="AvenirNext-Regular"/>
          <w:sz w:val="22"/>
        </w:rPr>
        <w:t xml:space="preserve"> and have a responsibility to ensure that their</w:t>
      </w:r>
      <w:r w:rsidR="00C462F0">
        <w:rPr>
          <w:rFonts w:asciiTheme="majorHAnsi" w:hAnsiTheme="majorHAnsi" w:cs="AvenirNext-Regular"/>
          <w:sz w:val="22"/>
        </w:rPr>
        <w:t xml:space="preserve"> staff - employed or otherwise - </w:t>
      </w:r>
      <w:r w:rsidR="001744F4" w:rsidRPr="00410B20">
        <w:rPr>
          <w:rFonts w:asciiTheme="majorHAnsi" w:hAnsiTheme="majorHAnsi" w:cs="AvenirNext-Regular"/>
          <w:sz w:val="22"/>
        </w:rPr>
        <w:t>are aware of it</w:t>
      </w:r>
      <w:r w:rsidR="0010782C">
        <w:rPr>
          <w:rFonts w:asciiTheme="majorHAnsi" w:hAnsiTheme="majorHAnsi" w:cs="AvenirNext-Regular"/>
          <w:sz w:val="22"/>
        </w:rPr>
        <w:t>,</w:t>
      </w:r>
      <w:r w:rsidR="001744F4" w:rsidRPr="00410B20">
        <w:rPr>
          <w:rFonts w:asciiTheme="majorHAnsi" w:hAnsiTheme="majorHAnsi" w:cs="AvenirNext-Regular"/>
          <w:sz w:val="22"/>
        </w:rPr>
        <w:t xml:space="preserve"> and will use </w:t>
      </w:r>
      <w:r w:rsidR="00655CD2">
        <w:rPr>
          <w:rFonts w:asciiTheme="majorHAnsi" w:hAnsiTheme="majorHAnsi" w:cs="AvenirNext-Regular"/>
          <w:sz w:val="22"/>
        </w:rPr>
        <w:t>it</w:t>
      </w:r>
      <w:r w:rsidR="009E4419">
        <w:rPr>
          <w:rFonts w:asciiTheme="majorHAnsi" w:hAnsiTheme="majorHAnsi" w:cs="AvenirNext-Regular"/>
          <w:sz w:val="22"/>
        </w:rPr>
        <w:t xml:space="preserve"> to</w:t>
      </w:r>
      <w:r w:rsidR="001744F4" w:rsidRPr="00410B20">
        <w:rPr>
          <w:rFonts w:asciiTheme="majorHAnsi" w:hAnsiTheme="majorHAnsi" w:cs="AvenirNext-Regular"/>
          <w:sz w:val="22"/>
        </w:rPr>
        <w:t xml:space="preserve"> record any </w:t>
      </w:r>
      <w:r w:rsidR="009E4419">
        <w:rPr>
          <w:rFonts w:asciiTheme="majorHAnsi" w:hAnsiTheme="majorHAnsi" w:cs="AvenirNext-Regular"/>
          <w:sz w:val="22"/>
        </w:rPr>
        <w:t xml:space="preserve">child protection </w:t>
      </w:r>
      <w:r w:rsidR="001744F4" w:rsidRPr="00410B20">
        <w:rPr>
          <w:rFonts w:asciiTheme="majorHAnsi" w:hAnsiTheme="majorHAnsi" w:cs="AvenirNext-Regular"/>
          <w:sz w:val="22"/>
        </w:rPr>
        <w:t xml:space="preserve">concerns. </w:t>
      </w:r>
    </w:p>
    <w:p w:rsidR="00410B20" w:rsidRDefault="00410B20">
      <w:pPr>
        <w:rPr>
          <w:rFonts w:asciiTheme="majorHAnsi" w:hAnsiTheme="majorHAnsi" w:cs="AvenirNext-Regular"/>
          <w:sz w:val="22"/>
        </w:rPr>
      </w:pPr>
    </w:p>
    <w:p w:rsidR="00D40114" w:rsidRPr="00410B20" w:rsidRDefault="0010782C" w:rsidP="00410B20">
      <w:pPr>
        <w:pStyle w:val="ListParagraph"/>
        <w:numPr>
          <w:ilvl w:val="0"/>
          <w:numId w:val="22"/>
        </w:numPr>
        <w:rPr>
          <w:rFonts w:asciiTheme="majorHAnsi" w:hAnsiTheme="majorHAnsi" w:cs="AvenirNext-Regular"/>
          <w:sz w:val="22"/>
        </w:rPr>
      </w:pPr>
      <w:r>
        <w:rPr>
          <w:rFonts w:asciiTheme="majorHAnsi" w:hAnsiTheme="majorHAnsi" w:cs="AvenirNext-Regular"/>
          <w:sz w:val="22"/>
        </w:rPr>
        <w:t>Child P</w:t>
      </w:r>
      <w:r w:rsidR="00D40114" w:rsidRPr="00410B20">
        <w:rPr>
          <w:rFonts w:asciiTheme="majorHAnsi" w:hAnsiTheme="majorHAnsi" w:cs="AvenirNext-Regular"/>
          <w:sz w:val="22"/>
        </w:rPr>
        <w:t>r</w:t>
      </w:r>
      <w:r>
        <w:rPr>
          <w:rFonts w:asciiTheme="majorHAnsi" w:hAnsiTheme="majorHAnsi" w:cs="AvenirNext-Regular"/>
          <w:sz w:val="22"/>
        </w:rPr>
        <w:t>otection training and a detailed introduction to</w:t>
      </w:r>
      <w:r w:rsidR="00D40114" w:rsidRPr="00410B20">
        <w:rPr>
          <w:rFonts w:asciiTheme="majorHAnsi" w:hAnsiTheme="majorHAnsi" w:cs="AvenirNext-Regular"/>
          <w:sz w:val="22"/>
        </w:rPr>
        <w:t xml:space="preserve"> the policy will be given to all staff</w:t>
      </w:r>
      <w:r>
        <w:rPr>
          <w:rFonts w:asciiTheme="majorHAnsi" w:hAnsiTheme="majorHAnsi" w:cs="AvenirNext-Regular"/>
          <w:sz w:val="22"/>
        </w:rPr>
        <w:t>,</w:t>
      </w:r>
      <w:r w:rsidR="00D40114" w:rsidRPr="00410B20">
        <w:rPr>
          <w:rFonts w:asciiTheme="majorHAnsi" w:hAnsiTheme="majorHAnsi" w:cs="AvenirNext-Regular"/>
          <w:sz w:val="22"/>
        </w:rPr>
        <w:t xml:space="preserve"> so that they are vigilant in the pursuit of protecting child</w:t>
      </w:r>
      <w:r>
        <w:rPr>
          <w:rFonts w:asciiTheme="majorHAnsi" w:hAnsiTheme="majorHAnsi" w:cs="AvenirNext-Regular"/>
          <w:sz w:val="22"/>
        </w:rPr>
        <w:t>ren. This trainin</w:t>
      </w:r>
      <w:r w:rsidR="00655CD2">
        <w:rPr>
          <w:rFonts w:asciiTheme="majorHAnsi" w:hAnsiTheme="majorHAnsi" w:cs="AvenirNext-Regular"/>
          <w:sz w:val="22"/>
        </w:rPr>
        <w:t>g can be provided</w:t>
      </w:r>
      <w:r>
        <w:rPr>
          <w:rFonts w:asciiTheme="majorHAnsi" w:hAnsiTheme="majorHAnsi" w:cs="AvenirNext-Regular"/>
          <w:sz w:val="22"/>
        </w:rPr>
        <w:t xml:space="preserve"> by the TDSF D</w:t>
      </w:r>
      <w:r w:rsidR="00D40114" w:rsidRPr="00410B20">
        <w:rPr>
          <w:rFonts w:asciiTheme="majorHAnsi" w:hAnsiTheme="majorHAnsi" w:cs="AvenirNext-Regular"/>
          <w:sz w:val="22"/>
        </w:rPr>
        <w:t>irectors</w:t>
      </w:r>
      <w:r>
        <w:rPr>
          <w:rFonts w:asciiTheme="majorHAnsi" w:hAnsiTheme="majorHAnsi" w:cs="AvenirNext-Regular"/>
          <w:sz w:val="22"/>
        </w:rPr>
        <w:t>, at the request of</w:t>
      </w:r>
      <w:r w:rsidR="00D40114" w:rsidRPr="00410B20">
        <w:rPr>
          <w:rFonts w:asciiTheme="majorHAnsi" w:hAnsiTheme="majorHAnsi" w:cs="AvenirNext-Regular"/>
          <w:sz w:val="22"/>
        </w:rPr>
        <w:t xml:space="preserve"> the Partnership School</w:t>
      </w:r>
      <w:r>
        <w:rPr>
          <w:rFonts w:asciiTheme="majorHAnsi" w:hAnsiTheme="majorHAnsi" w:cs="AvenirNext-Regular"/>
          <w:sz w:val="22"/>
        </w:rPr>
        <w:t xml:space="preserve"> or Trainee Organisation</w:t>
      </w:r>
      <w:r w:rsidR="00D40114" w:rsidRPr="00410B20">
        <w:rPr>
          <w:rFonts w:asciiTheme="majorHAnsi" w:hAnsiTheme="majorHAnsi" w:cs="AvenirNext-Regular"/>
          <w:sz w:val="22"/>
        </w:rPr>
        <w:t>.</w:t>
      </w:r>
    </w:p>
    <w:p w:rsidR="008E41AF" w:rsidRDefault="008E41AF">
      <w:pPr>
        <w:rPr>
          <w:rFonts w:asciiTheme="majorHAnsi" w:hAnsiTheme="majorHAnsi" w:cs="AvenirNext-Regular"/>
          <w:sz w:val="22"/>
        </w:rPr>
      </w:pPr>
    </w:p>
    <w:p w:rsidR="008E41AF" w:rsidRDefault="001744F4" w:rsidP="00742E78">
      <w:pPr>
        <w:pStyle w:val="ListParagraph"/>
        <w:numPr>
          <w:ilvl w:val="0"/>
          <w:numId w:val="22"/>
        </w:numPr>
        <w:rPr>
          <w:rFonts w:asciiTheme="majorHAnsi" w:hAnsiTheme="majorHAnsi" w:cs="AvenirNext-Regular"/>
          <w:sz w:val="22"/>
        </w:rPr>
      </w:pPr>
      <w:r w:rsidRPr="00410B20">
        <w:rPr>
          <w:rFonts w:asciiTheme="majorHAnsi" w:hAnsiTheme="majorHAnsi" w:cs="AvenirNext-Regular"/>
          <w:sz w:val="22"/>
        </w:rPr>
        <w:t xml:space="preserve">A </w:t>
      </w:r>
      <w:r w:rsidR="008E41AF" w:rsidRPr="00410B20">
        <w:rPr>
          <w:rFonts w:asciiTheme="majorHAnsi" w:hAnsiTheme="majorHAnsi" w:cs="AvenirNext-Regular"/>
          <w:sz w:val="22"/>
        </w:rPr>
        <w:t xml:space="preserve">Child Protection </w:t>
      </w:r>
      <w:r w:rsidRPr="00410B20">
        <w:rPr>
          <w:rFonts w:asciiTheme="majorHAnsi" w:hAnsiTheme="majorHAnsi" w:cs="AvenirNext-Regular"/>
          <w:sz w:val="22"/>
        </w:rPr>
        <w:t>file will be provided</w:t>
      </w:r>
      <w:r w:rsidR="008E41AF" w:rsidRPr="00410B20">
        <w:rPr>
          <w:rFonts w:asciiTheme="majorHAnsi" w:hAnsiTheme="majorHAnsi" w:cs="AvenirNext-Regular"/>
          <w:sz w:val="22"/>
        </w:rPr>
        <w:t xml:space="preserve"> by TDSF</w:t>
      </w:r>
      <w:r w:rsidRPr="00410B20">
        <w:rPr>
          <w:rFonts w:asciiTheme="majorHAnsi" w:hAnsiTheme="majorHAnsi" w:cs="AvenirNext-Regular"/>
          <w:sz w:val="22"/>
        </w:rPr>
        <w:t xml:space="preserve"> to all our </w:t>
      </w:r>
      <w:r w:rsidR="00C02F8C" w:rsidRPr="00410B20">
        <w:rPr>
          <w:rFonts w:asciiTheme="majorHAnsi" w:hAnsiTheme="majorHAnsi" w:cs="AvenirNext-Regular"/>
          <w:sz w:val="22"/>
        </w:rPr>
        <w:t>Partnership Schools and Trainee Organisations</w:t>
      </w:r>
      <w:r w:rsidR="008E41AF" w:rsidRPr="00410B20">
        <w:rPr>
          <w:rFonts w:asciiTheme="majorHAnsi" w:hAnsiTheme="majorHAnsi" w:cs="AvenirNext-Regular"/>
          <w:sz w:val="22"/>
        </w:rPr>
        <w:t>.</w:t>
      </w:r>
      <w:r w:rsidR="0083317F" w:rsidRPr="00410B20">
        <w:rPr>
          <w:rFonts w:asciiTheme="majorHAnsi" w:hAnsiTheme="majorHAnsi" w:cs="AvenirNext-Regular"/>
          <w:sz w:val="22"/>
        </w:rPr>
        <w:t xml:space="preserve"> This file will not only contain</w:t>
      </w:r>
      <w:r w:rsidR="008E41AF" w:rsidRPr="00410B20">
        <w:rPr>
          <w:rFonts w:asciiTheme="majorHAnsi" w:hAnsiTheme="majorHAnsi" w:cs="AvenirNext-Regular"/>
          <w:sz w:val="22"/>
        </w:rPr>
        <w:t xml:space="preserve"> copies of</w:t>
      </w:r>
      <w:r w:rsidR="0083317F" w:rsidRPr="00410B20">
        <w:rPr>
          <w:rFonts w:asciiTheme="majorHAnsi" w:hAnsiTheme="majorHAnsi" w:cs="AvenirNext-Regular"/>
          <w:sz w:val="22"/>
        </w:rPr>
        <w:t xml:space="preserve"> the Incid</w:t>
      </w:r>
      <w:r w:rsidR="00ED0886">
        <w:rPr>
          <w:rFonts w:asciiTheme="majorHAnsi" w:hAnsiTheme="majorHAnsi" w:cs="AvenirNext-Regular"/>
          <w:sz w:val="22"/>
        </w:rPr>
        <w:t>ent Reporting form</w:t>
      </w:r>
      <w:r w:rsidR="0010782C">
        <w:rPr>
          <w:rFonts w:asciiTheme="majorHAnsi" w:hAnsiTheme="majorHAnsi" w:cs="AvenirNext-Regular"/>
          <w:sz w:val="22"/>
        </w:rPr>
        <w:t>, but will include Child P</w:t>
      </w:r>
      <w:r w:rsidR="008E41AF" w:rsidRPr="00410B20">
        <w:rPr>
          <w:rFonts w:asciiTheme="majorHAnsi" w:hAnsiTheme="majorHAnsi" w:cs="AvenirNext-Regular"/>
          <w:sz w:val="22"/>
        </w:rPr>
        <w:t>rotection</w:t>
      </w:r>
      <w:r w:rsidRPr="00410B20">
        <w:rPr>
          <w:rFonts w:asciiTheme="majorHAnsi" w:hAnsiTheme="majorHAnsi" w:cs="AvenirNext-Regular"/>
          <w:sz w:val="22"/>
        </w:rPr>
        <w:t xml:space="preserve"> staff training records</w:t>
      </w:r>
      <w:r w:rsidR="0010782C">
        <w:rPr>
          <w:rFonts w:asciiTheme="majorHAnsi" w:hAnsiTheme="majorHAnsi" w:cs="AvenirNext-Regular"/>
          <w:sz w:val="22"/>
        </w:rPr>
        <w:t>, the Child P</w:t>
      </w:r>
      <w:r w:rsidR="008E41AF" w:rsidRPr="00410B20">
        <w:rPr>
          <w:rFonts w:asciiTheme="majorHAnsi" w:hAnsiTheme="majorHAnsi" w:cs="AvenirNext-Regular"/>
          <w:sz w:val="22"/>
        </w:rPr>
        <w:t>rotection policy</w:t>
      </w:r>
      <w:r w:rsidRPr="00410B20">
        <w:rPr>
          <w:rFonts w:asciiTheme="majorHAnsi" w:hAnsiTheme="majorHAnsi" w:cs="AvenirNext-Regular"/>
          <w:sz w:val="22"/>
        </w:rPr>
        <w:t xml:space="preserve"> and other </w:t>
      </w:r>
      <w:r w:rsidR="008E41AF" w:rsidRPr="00410B20">
        <w:rPr>
          <w:rFonts w:asciiTheme="majorHAnsi" w:hAnsiTheme="majorHAnsi" w:cs="AvenirNext-Regular"/>
          <w:sz w:val="22"/>
        </w:rPr>
        <w:t xml:space="preserve">relevant </w:t>
      </w:r>
      <w:r w:rsidRPr="00410B20">
        <w:rPr>
          <w:rFonts w:asciiTheme="majorHAnsi" w:hAnsiTheme="majorHAnsi" w:cs="AvenirNext-Regular"/>
          <w:sz w:val="22"/>
        </w:rPr>
        <w:t xml:space="preserve">materials. </w:t>
      </w:r>
      <w:r w:rsidR="0010782C">
        <w:rPr>
          <w:rFonts w:asciiTheme="majorHAnsi" w:hAnsiTheme="majorHAnsi" w:cs="AvenirNext-Regular"/>
          <w:sz w:val="22"/>
        </w:rPr>
        <w:t>This file must</w:t>
      </w:r>
      <w:r w:rsidR="008E41AF" w:rsidRPr="00410B20">
        <w:rPr>
          <w:rFonts w:asciiTheme="majorHAnsi" w:hAnsiTheme="majorHAnsi" w:cs="AvenirNext-Regular"/>
          <w:sz w:val="22"/>
        </w:rPr>
        <w:t xml:space="preserve"> be available to the Directo</w:t>
      </w:r>
      <w:r w:rsidR="0010782C">
        <w:rPr>
          <w:rFonts w:asciiTheme="majorHAnsi" w:hAnsiTheme="majorHAnsi" w:cs="AvenirNext-Regular"/>
          <w:sz w:val="22"/>
        </w:rPr>
        <w:t>rs of TDSF in order to monitor Child P</w:t>
      </w:r>
      <w:r w:rsidR="008E41AF" w:rsidRPr="00410B20">
        <w:rPr>
          <w:rFonts w:asciiTheme="majorHAnsi" w:hAnsiTheme="majorHAnsi" w:cs="AvenirNext-Regular"/>
          <w:sz w:val="22"/>
        </w:rPr>
        <w:t>r</w:t>
      </w:r>
      <w:r w:rsidR="0010782C">
        <w:rPr>
          <w:rFonts w:asciiTheme="majorHAnsi" w:hAnsiTheme="majorHAnsi" w:cs="AvenirNext-Regular"/>
          <w:sz w:val="22"/>
        </w:rPr>
        <w:t>otection policy and procedures.</w:t>
      </w:r>
    </w:p>
    <w:p w:rsidR="00655CD2" w:rsidRPr="00655CD2" w:rsidRDefault="00655CD2" w:rsidP="00655CD2">
      <w:pPr>
        <w:pStyle w:val="ListParagraph"/>
        <w:rPr>
          <w:rFonts w:asciiTheme="majorHAnsi" w:hAnsiTheme="majorHAnsi" w:cs="AvenirNext-Regular"/>
          <w:sz w:val="22"/>
        </w:rPr>
      </w:pPr>
    </w:p>
    <w:p w:rsidR="00655CD2" w:rsidRPr="00742E78" w:rsidRDefault="00655CD2" w:rsidP="00655CD2">
      <w:pPr>
        <w:pStyle w:val="ListParagraph"/>
        <w:rPr>
          <w:rFonts w:asciiTheme="majorHAnsi" w:hAnsiTheme="majorHAnsi" w:cs="AvenirNext-Regular"/>
          <w:sz w:val="22"/>
        </w:rPr>
      </w:pPr>
    </w:p>
    <w:p w:rsidR="00410B20" w:rsidRPr="008D0C21" w:rsidRDefault="008E41AF" w:rsidP="00410B20">
      <w:pPr>
        <w:pStyle w:val="ListParagraph"/>
        <w:numPr>
          <w:ilvl w:val="0"/>
          <w:numId w:val="22"/>
        </w:numPr>
        <w:rPr>
          <w:rFonts w:asciiTheme="majorHAnsi" w:hAnsiTheme="majorHAnsi" w:cs="AvenirNext-Regular"/>
          <w:b/>
          <w:sz w:val="22"/>
        </w:rPr>
      </w:pPr>
      <w:r w:rsidRPr="008D0C21">
        <w:rPr>
          <w:rFonts w:asciiTheme="majorHAnsi" w:hAnsiTheme="majorHAnsi" w:cs="AvenirNext-Regular"/>
          <w:sz w:val="22"/>
        </w:rPr>
        <w:t>There will be a named Child Protection Coordinator (CPC</w:t>
      </w:r>
      <w:r w:rsidR="00011302" w:rsidRPr="008D0C21">
        <w:rPr>
          <w:rFonts w:asciiTheme="majorHAnsi" w:hAnsiTheme="majorHAnsi" w:cs="AvenirNext-Regular"/>
          <w:sz w:val="22"/>
        </w:rPr>
        <w:t xml:space="preserve">) </w:t>
      </w:r>
      <w:r w:rsidR="001744F4" w:rsidRPr="008D0C21">
        <w:rPr>
          <w:rFonts w:asciiTheme="majorHAnsi" w:hAnsiTheme="majorHAnsi" w:cs="AvenirNext-Regular"/>
          <w:sz w:val="22"/>
        </w:rPr>
        <w:t xml:space="preserve">in each of our </w:t>
      </w:r>
      <w:r w:rsidR="00C02F8C" w:rsidRPr="008D0C21">
        <w:rPr>
          <w:rFonts w:asciiTheme="majorHAnsi" w:hAnsiTheme="majorHAnsi" w:cs="AvenirNext-Regular"/>
          <w:sz w:val="22"/>
        </w:rPr>
        <w:t>Partnership Schools and Trainee Organisations</w:t>
      </w:r>
      <w:r w:rsidRPr="008D0C21">
        <w:rPr>
          <w:rFonts w:asciiTheme="majorHAnsi" w:hAnsiTheme="majorHAnsi" w:cs="AvenirNext-Regular"/>
          <w:sz w:val="22"/>
        </w:rPr>
        <w:t>. The CPC is</w:t>
      </w:r>
      <w:r w:rsidR="00011302" w:rsidRPr="008D0C21">
        <w:rPr>
          <w:rFonts w:asciiTheme="majorHAnsi" w:hAnsiTheme="majorHAnsi" w:cs="AvenirNext-Regular"/>
          <w:sz w:val="22"/>
        </w:rPr>
        <w:t xml:space="preserve"> responsible for monitoring </w:t>
      </w:r>
      <w:r w:rsidR="0010782C" w:rsidRPr="008D0C21">
        <w:rPr>
          <w:rFonts w:asciiTheme="majorHAnsi" w:hAnsiTheme="majorHAnsi" w:cs="AvenirNext-Regular"/>
          <w:sz w:val="22"/>
        </w:rPr>
        <w:t>Child P</w:t>
      </w:r>
      <w:r w:rsidRPr="008D0C21">
        <w:rPr>
          <w:rFonts w:asciiTheme="majorHAnsi" w:hAnsiTheme="majorHAnsi" w:cs="AvenirNext-Regular"/>
          <w:sz w:val="22"/>
        </w:rPr>
        <w:t>rotection issues and facilitating policy implementation</w:t>
      </w:r>
      <w:r w:rsidR="00D40114" w:rsidRPr="008D0C21">
        <w:rPr>
          <w:rFonts w:asciiTheme="majorHAnsi" w:hAnsiTheme="majorHAnsi" w:cs="AvenirNext-Regular"/>
          <w:sz w:val="22"/>
        </w:rPr>
        <w:t>,</w:t>
      </w:r>
      <w:r w:rsidR="00011302" w:rsidRPr="008D0C21">
        <w:rPr>
          <w:rFonts w:asciiTheme="majorHAnsi" w:hAnsiTheme="majorHAnsi" w:cs="AvenirNext-Regular"/>
          <w:sz w:val="22"/>
        </w:rPr>
        <w:t xml:space="preserve"> sta</w:t>
      </w:r>
      <w:r w:rsidRPr="008D0C21">
        <w:rPr>
          <w:rFonts w:asciiTheme="majorHAnsi" w:hAnsiTheme="majorHAnsi" w:cs="AvenirNext-Regular"/>
          <w:sz w:val="22"/>
        </w:rPr>
        <w:t>ff training</w:t>
      </w:r>
      <w:r w:rsidR="00D40114" w:rsidRPr="008D0C21">
        <w:rPr>
          <w:rFonts w:asciiTheme="majorHAnsi" w:hAnsiTheme="majorHAnsi" w:cs="AvenirNext-Regular"/>
          <w:sz w:val="22"/>
        </w:rPr>
        <w:t xml:space="preserve"> and reporting child abuse to the relevant authorities.</w:t>
      </w:r>
    </w:p>
    <w:p w:rsidR="0038743A" w:rsidRDefault="0038743A">
      <w:pPr>
        <w:rPr>
          <w:rFonts w:asciiTheme="majorHAnsi" w:hAnsiTheme="majorHAnsi" w:cs="AvenirNext-Regular"/>
          <w:sz w:val="22"/>
        </w:rPr>
      </w:pPr>
    </w:p>
    <w:p w:rsidR="0038743A" w:rsidRDefault="00A070CC" w:rsidP="00D40114">
      <w:pPr>
        <w:pStyle w:val="Default"/>
        <w:numPr>
          <w:ilvl w:val="0"/>
          <w:numId w:val="14"/>
        </w:numPr>
        <w:rPr>
          <w:rFonts w:asciiTheme="majorHAnsi" w:hAnsiTheme="majorHAnsi"/>
          <w:sz w:val="22"/>
          <w:szCs w:val="22"/>
        </w:rPr>
      </w:pPr>
      <w:r w:rsidRPr="00A070CC">
        <w:rPr>
          <w:rFonts w:asciiTheme="majorHAnsi" w:hAnsiTheme="majorHAnsi"/>
          <w:b/>
          <w:bCs/>
          <w:iCs/>
          <w:sz w:val="22"/>
          <w:szCs w:val="22"/>
        </w:rPr>
        <w:t xml:space="preserve">  What happen</w:t>
      </w:r>
      <w:r w:rsidR="0010782C">
        <w:rPr>
          <w:rFonts w:asciiTheme="majorHAnsi" w:hAnsiTheme="majorHAnsi"/>
          <w:b/>
          <w:bCs/>
          <w:iCs/>
          <w:sz w:val="22"/>
          <w:szCs w:val="22"/>
        </w:rPr>
        <w:t>s if a child talks spontaneously</w:t>
      </w:r>
      <w:r w:rsidRPr="00A070CC">
        <w:rPr>
          <w:rFonts w:asciiTheme="majorHAnsi" w:hAnsiTheme="majorHAnsi"/>
          <w:b/>
          <w:bCs/>
          <w:iCs/>
          <w:sz w:val="22"/>
          <w:szCs w:val="22"/>
        </w:rPr>
        <w:t xml:space="preserve"> of experiences that give cause for concern? </w:t>
      </w:r>
      <w:r w:rsidR="00011302" w:rsidRPr="005040C5">
        <w:rPr>
          <w:rFonts w:asciiTheme="majorHAnsi" w:hAnsiTheme="majorHAnsi"/>
          <w:sz w:val="22"/>
          <w:szCs w:val="22"/>
        </w:rPr>
        <w:t xml:space="preserve"> </w:t>
      </w:r>
    </w:p>
    <w:p w:rsidR="005040C5" w:rsidRPr="005040C5" w:rsidRDefault="005040C5">
      <w:pPr>
        <w:pStyle w:val="Default"/>
      </w:pPr>
    </w:p>
    <w:p w:rsidR="009A6BB1" w:rsidRDefault="009A6BB1">
      <w:pPr>
        <w:pStyle w:val="Default"/>
        <w:rPr>
          <w:rFonts w:asciiTheme="majorHAnsi" w:hAnsiTheme="majorHAnsi" w:cs="AvenirNext-Regular"/>
          <w:sz w:val="22"/>
          <w:szCs w:val="22"/>
        </w:rPr>
      </w:pPr>
      <w:r>
        <w:rPr>
          <w:rFonts w:asciiTheme="majorHAnsi" w:hAnsiTheme="majorHAnsi"/>
          <w:sz w:val="22"/>
          <w:szCs w:val="22"/>
        </w:rPr>
        <w:t>Staff</w:t>
      </w:r>
      <w:r w:rsidR="0010782C">
        <w:rPr>
          <w:rFonts w:asciiTheme="majorHAnsi" w:hAnsiTheme="majorHAnsi"/>
          <w:sz w:val="22"/>
          <w:szCs w:val="22"/>
        </w:rPr>
        <w:t xml:space="preserve"> and volunteers working </w:t>
      </w:r>
      <w:r w:rsidR="006378A8">
        <w:rPr>
          <w:rFonts w:asciiTheme="majorHAnsi" w:hAnsiTheme="majorHAnsi"/>
          <w:sz w:val="22"/>
          <w:szCs w:val="22"/>
        </w:rPr>
        <w:t xml:space="preserve">in our </w:t>
      </w:r>
      <w:r w:rsidR="00C02F8C">
        <w:rPr>
          <w:rFonts w:asciiTheme="majorHAnsi" w:hAnsiTheme="majorHAnsi"/>
          <w:sz w:val="22"/>
          <w:szCs w:val="22"/>
        </w:rPr>
        <w:t>Partnership Schools and Trainee Organisations</w:t>
      </w:r>
      <w:r w:rsidR="006378A8">
        <w:rPr>
          <w:rFonts w:asciiTheme="majorHAnsi" w:hAnsiTheme="majorHAnsi"/>
          <w:sz w:val="22"/>
          <w:szCs w:val="22"/>
        </w:rPr>
        <w:t xml:space="preserve"> </w:t>
      </w:r>
      <w:r w:rsidR="00A070CC" w:rsidRPr="00A070CC">
        <w:rPr>
          <w:rFonts w:asciiTheme="majorHAnsi" w:hAnsiTheme="majorHAnsi"/>
          <w:sz w:val="22"/>
          <w:szCs w:val="22"/>
        </w:rPr>
        <w:t>are advised to</w:t>
      </w:r>
      <w:r>
        <w:rPr>
          <w:rFonts w:asciiTheme="majorHAnsi" w:hAnsiTheme="majorHAnsi"/>
          <w:sz w:val="22"/>
          <w:szCs w:val="22"/>
        </w:rPr>
        <w:t xml:space="preserve"> </w:t>
      </w:r>
      <w:r w:rsidR="00A070CC" w:rsidRPr="00A070CC">
        <w:rPr>
          <w:rFonts w:ascii="Cambria" w:hAnsi="Cambria" w:cs="AvenirNext-Regular"/>
          <w:sz w:val="22"/>
          <w:szCs w:val="22"/>
        </w:rPr>
        <w:t>listen to</w:t>
      </w:r>
      <w:r w:rsidR="0010782C">
        <w:rPr>
          <w:rFonts w:ascii="Cambria" w:hAnsi="Cambria" w:cs="AvenirNext-Regular"/>
          <w:sz w:val="22"/>
          <w:szCs w:val="22"/>
        </w:rPr>
        <w:t>,</w:t>
      </w:r>
      <w:r w:rsidR="00A070CC" w:rsidRPr="00A070CC">
        <w:rPr>
          <w:rFonts w:ascii="Cambria" w:hAnsi="Cambria" w:cs="AvenirNext-Regular"/>
          <w:sz w:val="22"/>
          <w:szCs w:val="22"/>
        </w:rPr>
        <w:t xml:space="preserve"> and </w:t>
      </w:r>
      <w:r w:rsidR="0010782C">
        <w:rPr>
          <w:rFonts w:ascii="Cambria" w:hAnsi="Cambria" w:cs="AvenirNext-Regular"/>
          <w:sz w:val="22"/>
          <w:szCs w:val="22"/>
        </w:rPr>
        <w:t xml:space="preserve">to </w:t>
      </w:r>
      <w:r w:rsidR="00A070CC" w:rsidRPr="00A070CC">
        <w:rPr>
          <w:rFonts w:ascii="Cambria" w:hAnsi="Cambria" w:cs="AvenirNext-Regular"/>
          <w:sz w:val="22"/>
          <w:szCs w:val="22"/>
        </w:rPr>
        <w:t>take seriously</w:t>
      </w:r>
      <w:r w:rsidR="0010782C">
        <w:rPr>
          <w:rFonts w:ascii="Cambria" w:hAnsi="Cambria" w:cs="AvenirNext-Regular"/>
          <w:sz w:val="22"/>
          <w:szCs w:val="22"/>
        </w:rPr>
        <w:t>,</w:t>
      </w:r>
      <w:r w:rsidR="00A070CC" w:rsidRPr="00A070CC">
        <w:rPr>
          <w:rFonts w:ascii="Cambria" w:hAnsi="Cambria" w:cs="AvenirNext-Regular"/>
          <w:sz w:val="22"/>
          <w:szCs w:val="22"/>
        </w:rPr>
        <w:t xml:space="preserve"> any disclosure of abuse</w:t>
      </w:r>
      <w:r w:rsidR="006378A8">
        <w:rPr>
          <w:rFonts w:ascii="Cambria" w:hAnsi="Cambria" w:cs="AvenirNext-Regular"/>
          <w:sz w:val="22"/>
          <w:szCs w:val="22"/>
        </w:rPr>
        <w:t>. They should then inform the CPC</w:t>
      </w:r>
      <w:r w:rsidR="00011302">
        <w:rPr>
          <w:rFonts w:asciiTheme="majorHAnsi" w:hAnsiTheme="majorHAnsi"/>
          <w:sz w:val="22"/>
          <w:szCs w:val="22"/>
        </w:rPr>
        <w:t xml:space="preserve"> and record the concern on </w:t>
      </w:r>
      <w:r w:rsidR="00011302">
        <w:rPr>
          <w:rFonts w:asciiTheme="majorHAnsi" w:hAnsiTheme="majorHAnsi" w:cs="AvenirNext-Regular"/>
          <w:sz w:val="22"/>
        </w:rPr>
        <w:t>the C</w:t>
      </w:r>
      <w:r w:rsidR="00011302">
        <w:rPr>
          <w:rFonts w:asciiTheme="majorHAnsi" w:hAnsiTheme="majorHAnsi" w:cs="AvenirNext-Regular"/>
          <w:i/>
          <w:sz w:val="22"/>
        </w:rPr>
        <w:t xml:space="preserve">hild </w:t>
      </w:r>
      <w:r w:rsidR="00ED0886">
        <w:rPr>
          <w:rFonts w:asciiTheme="majorHAnsi" w:hAnsiTheme="majorHAnsi" w:cs="AvenirNext-Regular"/>
          <w:i/>
          <w:sz w:val="22"/>
        </w:rPr>
        <w:t>Abuse Incident Report Form</w:t>
      </w:r>
      <w:r w:rsidR="0010782C">
        <w:rPr>
          <w:rFonts w:asciiTheme="majorHAnsi" w:hAnsiTheme="majorHAnsi" w:cs="AvenirNext-Regular"/>
          <w:i/>
          <w:sz w:val="22"/>
        </w:rPr>
        <w:t xml:space="preserve"> </w:t>
      </w:r>
      <w:r w:rsidR="0010782C">
        <w:rPr>
          <w:rFonts w:asciiTheme="majorHAnsi" w:hAnsiTheme="majorHAnsi" w:cs="AvenirNext-Regular"/>
          <w:sz w:val="22"/>
        </w:rPr>
        <w:t>[</w:t>
      </w:r>
      <w:r w:rsidR="00011302">
        <w:rPr>
          <w:rFonts w:asciiTheme="majorHAnsi" w:hAnsiTheme="majorHAnsi" w:cs="AvenirNext-Regular"/>
          <w:i/>
          <w:sz w:val="22"/>
        </w:rPr>
        <w:t>s</w:t>
      </w:r>
      <w:r>
        <w:rPr>
          <w:rFonts w:asciiTheme="majorHAnsi" w:hAnsiTheme="majorHAnsi"/>
          <w:sz w:val="22"/>
          <w:szCs w:val="22"/>
        </w:rPr>
        <w:t>ee Appendix 1</w:t>
      </w:r>
      <w:r w:rsidR="00011302">
        <w:rPr>
          <w:rFonts w:asciiTheme="majorHAnsi" w:hAnsiTheme="majorHAnsi"/>
          <w:sz w:val="22"/>
          <w:szCs w:val="22"/>
        </w:rPr>
        <w:t xml:space="preserve">]. </w:t>
      </w:r>
      <w:r w:rsidR="006378A8">
        <w:rPr>
          <w:rFonts w:asciiTheme="majorHAnsi" w:hAnsiTheme="majorHAnsi" w:cs="AvenirNext-Regular"/>
          <w:sz w:val="22"/>
          <w:szCs w:val="22"/>
        </w:rPr>
        <w:t xml:space="preserve"> The CPC</w:t>
      </w:r>
      <w:r w:rsidR="00011302">
        <w:rPr>
          <w:rFonts w:asciiTheme="majorHAnsi" w:hAnsiTheme="majorHAnsi" w:cs="AvenirNext-Regular"/>
          <w:sz w:val="22"/>
          <w:szCs w:val="22"/>
        </w:rPr>
        <w:t xml:space="preserve"> will contact the appropri</w:t>
      </w:r>
      <w:bookmarkStart w:id="0" w:name="_GoBack"/>
      <w:bookmarkEnd w:id="0"/>
      <w:r w:rsidR="00011302">
        <w:rPr>
          <w:rFonts w:asciiTheme="majorHAnsi" w:hAnsiTheme="majorHAnsi" w:cs="AvenirNext-Regular"/>
          <w:sz w:val="22"/>
          <w:szCs w:val="22"/>
        </w:rPr>
        <w:t>ate Indian authorities</w:t>
      </w:r>
      <w:r w:rsidR="006378A8">
        <w:rPr>
          <w:rFonts w:asciiTheme="majorHAnsi" w:hAnsiTheme="majorHAnsi" w:cs="AvenirNext-Regular"/>
          <w:sz w:val="22"/>
          <w:szCs w:val="22"/>
        </w:rPr>
        <w:t xml:space="preserve"> where necessary. The schools and trainee organisations will </w:t>
      </w:r>
      <w:r w:rsidR="00011302">
        <w:rPr>
          <w:rFonts w:asciiTheme="majorHAnsi" w:hAnsiTheme="majorHAnsi" w:cs="AvenirNext-Regular"/>
          <w:sz w:val="22"/>
          <w:szCs w:val="22"/>
        </w:rPr>
        <w:t xml:space="preserve">work together with other agencies </w:t>
      </w:r>
      <w:r w:rsidR="0010782C">
        <w:rPr>
          <w:rFonts w:asciiTheme="majorHAnsi" w:hAnsiTheme="majorHAnsi" w:cs="AvenirNext-Regular"/>
          <w:sz w:val="22"/>
          <w:szCs w:val="22"/>
        </w:rPr>
        <w:t>when there is a Child P</w:t>
      </w:r>
      <w:r w:rsidR="006378A8">
        <w:rPr>
          <w:rFonts w:asciiTheme="majorHAnsi" w:hAnsiTheme="majorHAnsi" w:cs="AvenirNext-Regular"/>
          <w:sz w:val="22"/>
          <w:szCs w:val="22"/>
        </w:rPr>
        <w:t>rotection issue.</w:t>
      </w:r>
    </w:p>
    <w:p w:rsidR="00C71F2B" w:rsidRDefault="00C71F2B">
      <w:pPr>
        <w:pStyle w:val="Default"/>
        <w:rPr>
          <w:rFonts w:asciiTheme="majorHAnsi" w:hAnsiTheme="majorHAnsi" w:cs="AvenirNext-Regular"/>
          <w:sz w:val="22"/>
          <w:szCs w:val="22"/>
        </w:rPr>
      </w:pPr>
    </w:p>
    <w:p w:rsidR="009E4419" w:rsidRPr="008D0C21" w:rsidRDefault="008D0C21" w:rsidP="00C71F2B">
      <w:pPr>
        <w:jc w:val="both"/>
        <w:rPr>
          <w:rFonts w:asciiTheme="majorHAnsi" w:hAnsiTheme="majorHAnsi" w:cs="AvenirNext-Regular"/>
          <w:b/>
          <w:i/>
          <w:color w:val="000000"/>
          <w:szCs w:val="24"/>
          <w:u w:val="single"/>
        </w:rPr>
      </w:pPr>
      <w:r>
        <w:rPr>
          <w:rFonts w:asciiTheme="majorHAnsi" w:hAnsiTheme="majorHAnsi" w:cs="AvenirNext-Regular"/>
          <w:b/>
          <w:i/>
          <w:color w:val="000000"/>
          <w:szCs w:val="24"/>
          <w:u w:val="single"/>
        </w:rPr>
        <w:t>I</w:t>
      </w:r>
      <w:r w:rsidR="009E4419" w:rsidRPr="008D0C21">
        <w:rPr>
          <w:rFonts w:asciiTheme="majorHAnsi" w:hAnsiTheme="majorHAnsi" w:cs="AvenirNext-Regular"/>
          <w:b/>
          <w:i/>
          <w:color w:val="000000"/>
          <w:szCs w:val="24"/>
          <w:u w:val="single"/>
        </w:rPr>
        <w:t xml:space="preserve"> declare that I will abide by this Child Protection policy.</w:t>
      </w:r>
    </w:p>
    <w:p w:rsidR="009E4419" w:rsidRPr="008D0C21" w:rsidRDefault="009E4419" w:rsidP="00C71F2B">
      <w:pPr>
        <w:jc w:val="both"/>
        <w:rPr>
          <w:rFonts w:asciiTheme="majorHAnsi" w:hAnsiTheme="majorHAnsi" w:cs="AvenirNext-Regular"/>
          <w:b/>
          <w:color w:val="000000"/>
          <w:szCs w:val="24"/>
        </w:rPr>
      </w:pPr>
    </w:p>
    <w:p w:rsidR="00FE6E94" w:rsidRDefault="00742E78" w:rsidP="00C71F2B">
      <w:pPr>
        <w:jc w:val="both"/>
        <w:rPr>
          <w:rFonts w:asciiTheme="majorHAnsi" w:hAnsiTheme="majorHAnsi" w:cs="AvenirNext-Regular"/>
          <w:b/>
          <w:color w:val="000000"/>
          <w:sz w:val="22"/>
        </w:rPr>
      </w:pPr>
      <w:r>
        <w:rPr>
          <w:rFonts w:asciiTheme="majorHAnsi" w:hAnsiTheme="majorHAnsi" w:cs="AvenirNext-Regular"/>
          <w:b/>
          <w:color w:val="000000"/>
          <w:sz w:val="22"/>
        </w:rPr>
        <w:t>Signature of</w:t>
      </w:r>
      <w:r w:rsidR="00187B9B">
        <w:rPr>
          <w:rFonts w:asciiTheme="majorHAnsi" w:hAnsiTheme="majorHAnsi" w:cs="AvenirNext-Regular"/>
          <w:b/>
          <w:color w:val="000000"/>
          <w:sz w:val="22"/>
        </w:rPr>
        <w:t xml:space="preserve"> Head </w:t>
      </w:r>
      <w:r>
        <w:rPr>
          <w:rFonts w:asciiTheme="majorHAnsi" w:hAnsiTheme="majorHAnsi" w:cs="AvenirNext-Regular"/>
          <w:b/>
          <w:color w:val="000000"/>
          <w:sz w:val="22"/>
        </w:rPr>
        <w:t>or Manager of P</w:t>
      </w:r>
      <w:r w:rsidR="00187B9B">
        <w:rPr>
          <w:rFonts w:asciiTheme="majorHAnsi" w:hAnsiTheme="majorHAnsi" w:cs="AvenirNext-Regular"/>
          <w:b/>
          <w:color w:val="000000"/>
          <w:sz w:val="22"/>
        </w:rPr>
        <w:t>artnership School/Trainee Organisation:</w:t>
      </w:r>
    </w:p>
    <w:p w:rsidR="00187B9B" w:rsidRDefault="00187B9B" w:rsidP="00C71F2B">
      <w:pPr>
        <w:jc w:val="both"/>
        <w:rPr>
          <w:rFonts w:asciiTheme="majorHAnsi" w:hAnsiTheme="majorHAnsi" w:cs="AvenirNext-Regular"/>
          <w:b/>
          <w:color w:val="000000"/>
          <w:sz w:val="22"/>
        </w:rPr>
      </w:pPr>
    </w:p>
    <w:p w:rsidR="00187B9B" w:rsidRDefault="008D0C21" w:rsidP="00C71F2B">
      <w:pPr>
        <w:jc w:val="both"/>
        <w:rPr>
          <w:rFonts w:asciiTheme="majorHAnsi" w:hAnsiTheme="majorHAnsi" w:cs="AvenirNext-Regular"/>
          <w:b/>
          <w:color w:val="000000"/>
          <w:sz w:val="22"/>
        </w:rPr>
      </w:pPr>
      <w:r>
        <w:rPr>
          <w:rFonts w:asciiTheme="majorHAnsi" w:hAnsiTheme="majorHAnsi" w:cs="AvenirNext-Regular"/>
          <w:b/>
          <w:color w:val="000000"/>
          <w:sz w:val="22"/>
        </w:rPr>
        <w:t xml:space="preserve">                         </w:t>
      </w:r>
      <w:r w:rsidR="00187B9B">
        <w:rPr>
          <w:rFonts w:asciiTheme="majorHAnsi" w:hAnsiTheme="majorHAnsi" w:cs="AvenirNext-Regular"/>
          <w:b/>
          <w:color w:val="000000"/>
          <w:sz w:val="22"/>
        </w:rPr>
        <w:t>-------------------------------------------------</w:t>
      </w:r>
      <w:r w:rsidR="00DB3EE3">
        <w:rPr>
          <w:rFonts w:asciiTheme="majorHAnsi" w:hAnsiTheme="majorHAnsi" w:cs="AvenirNext-Regular"/>
          <w:b/>
          <w:color w:val="000000"/>
          <w:sz w:val="22"/>
        </w:rPr>
        <w:t>-------------------</w:t>
      </w:r>
      <w:r>
        <w:rPr>
          <w:rFonts w:asciiTheme="majorHAnsi" w:hAnsiTheme="majorHAnsi" w:cs="AvenirNext-Regular"/>
          <w:b/>
          <w:color w:val="000000"/>
          <w:sz w:val="22"/>
        </w:rPr>
        <w:t>-------------</w:t>
      </w:r>
    </w:p>
    <w:p w:rsidR="00187B9B" w:rsidRDefault="00187B9B" w:rsidP="00C71F2B">
      <w:pPr>
        <w:jc w:val="both"/>
        <w:rPr>
          <w:rFonts w:asciiTheme="majorHAnsi" w:hAnsiTheme="majorHAnsi" w:cs="AvenirNext-Regular"/>
          <w:b/>
          <w:color w:val="000000"/>
          <w:sz w:val="22"/>
        </w:rPr>
      </w:pPr>
    </w:p>
    <w:p w:rsidR="00187B9B" w:rsidRDefault="00187B9B" w:rsidP="00C71F2B">
      <w:pPr>
        <w:jc w:val="both"/>
        <w:rPr>
          <w:rFonts w:asciiTheme="majorHAnsi" w:hAnsiTheme="majorHAnsi" w:cs="AvenirNext-Regular"/>
          <w:color w:val="000000"/>
          <w:sz w:val="22"/>
        </w:rPr>
      </w:pPr>
      <w:r>
        <w:rPr>
          <w:rFonts w:asciiTheme="majorHAnsi" w:hAnsiTheme="majorHAnsi" w:cs="AvenirNext-Regular"/>
          <w:b/>
          <w:color w:val="000000"/>
          <w:sz w:val="22"/>
        </w:rPr>
        <w:t>Print Name ----------------------------------------------------</w:t>
      </w:r>
      <w:r w:rsidR="008D0C21">
        <w:rPr>
          <w:rFonts w:asciiTheme="majorHAnsi" w:hAnsiTheme="majorHAnsi" w:cs="AvenirNext-Regular"/>
          <w:b/>
          <w:color w:val="000000"/>
          <w:sz w:val="22"/>
        </w:rPr>
        <w:t>-----------------------------</w:t>
      </w:r>
    </w:p>
    <w:p w:rsidR="00187B9B" w:rsidRDefault="00187B9B" w:rsidP="00C71F2B">
      <w:pPr>
        <w:jc w:val="both"/>
        <w:rPr>
          <w:rFonts w:asciiTheme="majorHAnsi" w:hAnsiTheme="majorHAnsi" w:cs="AvenirNext-Regular"/>
          <w:color w:val="000000"/>
          <w:sz w:val="22"/>
        </w:rPr>
      </w:pPr>
    </w:p>
    <w:p w:rsidR="00C71F2B" w:rsidRDefault="00011302" w:rsidP="008D0C21">
      <w:pPr>
        <w:jc w:val="both"/>
        <w:rPr>
          <w:rFonts w:asciiTheme="majorHAnsi" w:hAnsiTheme="majorHAnsi" w:cs="AvenirNext-Regular"/>
          <w:color w:val="000000"/>
          <w:sz w:val="22"/>
        </w:rPr>
      </w:pPr>
      <w:r>
        <w:rPr>
          <w:rFonts w:asciiTheme="majorHAnsi" w:hAnsiTheme="majorHAnsi" w:cs="AvenirNext-Regular"/>
          <w:b/>
          <w:color w:val="000000"/>
          <w:sz w:val="22"/>
        </w:rPr>
        <w:t>Date</w:t>
      </w:r>
      <w:r w:rsidR="00187B9B">
        <w:rPr>
          <w:rFonts w:asciiTheme="majorHAnsi" w:hAnsiTheme="majorHAnsi" w:cs="AvenirNext-Regular"/>
          <w:b/>
          <w:color w:val="000000"/>
          <w:sz w:val="22"/>
        </w:rPr>
        <w:t>:</w:t>
      </w:r>
      <w:r>
        <w:rPr>
          <w:rFonts w:asciiTheme="majorHAnsi" w:hAnsiTheme="majorHAnsi" w:cs="AvenirNext-Regular"/>
          <w:color w:val="000000"/>
          <w:sz w:val="22"/>
        </w:rPr>
        <w:t xml:space="preserve">  </w:t>
      </w:r>
      <w:r w:rsidR="008D0C21">
        <w:rPr>
          <w:rFonts w:asciiTheme="majorHAnsi" w:hAnsiTheme="majorHAnsi" w:cs="AvenirNext-Regular"/>
          <w:color w:val="000000"/>
          <w:sz w:val="22"/>
        </w:rPr>
        <w:t xml:space="preserve">             </w:t>
      </w:r>
      <w:r w:rsidRPr="008D0C21">
        <w:rPr>
          <w:rFonts w:asciiTheme="majorHAnsi" w:hAnsiTheme="majorHAnsi" w:cs="AvenirNext-Regular"/>
          <w:b/>
          <w:color w:val="000000"/>
          <w:sz w:val="22"/>
        </w:rPr>
        <w:t>-----------</w:t>
      </w:r>
      <w:r w:rsidR="00187B9B" w:rsidRPr="008D0C21">
        <w:rPr>
          <w:rFonts w:asciiTheme="majorHAnsi" w:hAnsiTheme="majorHAnsi" w:cs="AvenirNext-Regular"/>
          <w:b/>
          <w:color w:val="000000"/>
          <w:sz w:val="22"/>
        </w:rPr>
        <w:t>------</w:t>
      </w:r>
      <w:r w:rsidR="008D0C21" w:rsidRPr="008D0C21">
        <w:rPr>
          <w:rFonts w:asciiTheme="majorHAnsi" w:hAnsiTheme="majorHAnsi" w:cs="AvenirNext-Regular"/>
          <w:b/>
          <w:color w:val="000000"/>
          <w:sz w:val="22"/>
        </w:rPr>
        <w:t>--------------------------</w:t>
      </w:r>
      <w:r w:rsidR="00187B9B" w:rsidRPr="008D0C21">
        <w:rPr>
          <w:rFonts w:asciiTheme="majorHAnsi" w:hAnsiTheme="majorHAnsi" w:cs="AvenirNext-Regular"/>
          <w:b/>
          <w:color w:val="000000"/>
          <w:sz w:val="22"/>
        </w:rPr>
        <w:t>--</w:t>
      </w:r>
    </w:p>
    <w:p w:rsidR="00C71F2B" w:rsidRDefault="00C71F2B">
      <w:pPr>
        <w:rPr>
          <w:rFonts w:asciiTheme="majorHAnsi" w:hAnsiTheme="majorHAnsi" w:cs="AvenirNext-Regular"/>
          <w:color w:val="000000"/>
          <w:sz w:val="22"/>
        </w:rPr>
      </w:pPr>
    </w:p>
    <w:p w:rsidR="00CC3957" w:rsidRPr="00CC3957" w:rsidRDefault="00C71F2B">
      <w:pPr>
        <w:rPr>
          <w:rFonts w:asciiTheme="majorHAnsi" w:hAnsiTheme="majorHAnsi" w:cs="AvenirNext-Regular"/>
          <w:b/>
          <w:i/>
          <w:sz w:val="22"/>
        </w:rPr>
      </w:pPr>
      <w:r w:rsidRPr="00C71F2B">
        <w:rPr>
          <w:rFonts w:asciiTheme="majorHAnsi" w:hAnsiTheme="majorHAnsi" w:cs="AvenirNext-Regular"/>
          <w:b/>
          <w:i/>
          <w:sz w:val="22"/>
        </w:rPr>
        <w:t>This policy will be reviewed by UK Trustees on an</w:t>
      </w:r>
      <w:r w:rsidR="008D0C21">
        <w:rPr>
          <w:rFonts w:asciiTheme="majorHAnsi" w:hAnsiTheme="majorHAnsi" w:cs="AvenirNext-Regular"/>
          <w:b/>
          <w:i/>
          <w:sz w:val="22"/>
        </w:rPr>
        <w:t xml:space="preserve"> annual basis</w:t>
      </w:r>
      <w:r w:rsidR="00CC3957">
        <w:rPr>
          <w:rFonts w:asciiTheme="majorHAnsi" w:hAnsiTheme="majorHAnsi" w:cs="AvenirNext-Regular"/>
          <w:b/>
          <w:i/>
          <w:sz w:val="22"/>
        </w:rPr>
        <w:t>.</w:t>
      </w:r>
    </w:p>
    <w:p w:rsidR="00DB3EE3" w:rsidRDefault="00DB3EE3">
      <w:pPr>
        <w:rPr>
          <w:rFonts w:asciiTheme="majorHAnsi" w:hAnsiTheme="majorHAnsi" w:cs="AvenirNext-Regular"/>
          <w:color w:val="000000"/>
          <w:sz w:val="22"/>
        </w:rPr>
      </w:pPr>
    </w:p>
    <w:p w:rsidR="00C71F2B" w:rsidRDefault="00F5498B" w:rsidP="00C71F2B">
      <w:pPr>
        <w:jc w:val="center"/>
      </w:pPr>
      <w:hyperlink r:id="rId11" w:history="1">
        <w:r w:rsidR="00C71F2B" w:rsidRPr="00724405">
          <w:rPr>
            <w:rStyle w:val="Hyperlink"/>
            <w:rFonts w:cs="Arial"/>
            <w:sz w:val="20"/>
            <w:szCs w:val="20"/>
          </w:rPr>
          <w:t>www.thedragonflyschoolsfoundation.com</w:t>
        </w:r>
      </w:hyperlink>
    </w:p>
    <w:p w:rsidR="00C71F2B" w:rsidRPr="00724405" w:rsidRDefault="00C71F2B" w:rsidP="00C71F2B">
      <w:pPr>
        <w:jc w:val="center"/>
        <w:rPr>
          <w:rFonts w:cs="Arial"/>
          <w:sz w:val="20"/>
          <w:szCs w:val="20"/>
        </w:rPr>
      </w:pPr>
    </w:p>
    <w:p w:rsidR="00C71F2B" w:rsidRDefault="00F5498B" w:rsidP="00C71F2B">
      <w:pPr>
        <w:jc w:val="center"/>
        <w:rPr>
          <w:rFonts w:cs="Arial"/>
          <w:sz w:val="20"/>
          <w:szCs w:val="20"/>
        </w:rPr>
      </w:pPr>
      <w:hyperlink r:id="rId12" w:history="1">
        <w:r w:rsidR="00C71F2B" w:rsidRPr="00724405">
          <w:rPr>
            <w:rStyle w:val="Hyperlink"/>
            <w:rFonts w:cs="Arial"/>
            <w:sz w:val="20"/>
            <w:szCs w:val="20"/>
          </w:rPr>
          <w:t>enquiries@thedragonflyschoolsfoundation.com</w:t>
        </w:r>
      </w:hyperlink>
      <w:r w:rsidR="00C71F2B" w:rsidRPr="00724405">
        <w:rPr>
          <w:rFonts w:cs="Arial"/>
          <w:sz w:val="20"/>
          <w:szCs w:val="20"/>
        </w:rPr>
        <w:t xml:space="preserve"> </w:t>
      </w:r>
    </w:p>
    <w:p w:rsidR="00C71F2B" w:rsidRPr="00724405" w:rsidRDefault="00C71F2B" w:rsidP="00C71F2B">
      <w:pPr>
        <w:jc w:val="center"/>
        <w:rPr>
          <w:rFonts w:cs="Arial"/>
          <w:sz w:val="20"/>
          <w:szCs w:val="20"/>
        </w:rPr>
      </w:pPr>
      <w:r w:rsidRPr="00724405">
        <w:rPr>
          <w:rFonts w:cs="Arial"/>
          <w:sz w:val="20"/>
          <w:szCs w:val="20"/>
        </w:rPr>
        <w:t xml:space="preserve"> </w:t>
      </w:r>
    </w:p>
    <w:p w:rsidR="008D0C21" w:rsidRDefault="00C71F2B" w:rsidP="008D0C21">
      <w:pPr>
        <w:jc w:val="center"/>
        <w:rPr>
          <w:rFonts w:cs="Arial"/>
          <w:sz w:val="20"/>
          <w:szCs w:val="20"/>
        </w:rPr>
      </w:pPr>
      <w:r w:rsidRPr="00724405">
        <w:rPr>
          <w:rFonts w:cs="Arial"/>
          <w:sz w:val="20"/>
          <w:szCs w:val="20"/>
        </w:rPr>
        <w:t>Registered Charity in England and Wales No. 1170021</w:t>
      </w:r>
    </w:p>
    <w:p w:rsidR="00C802EF" w:rsidRDefault="00C802EF" w:rsidP="008D0C21">
      <w:pPr>
        <w:jc w:val="center"/>
        <w:rPr>
          <w:rFonts w:asciiTheme="majorHAnsi" w:hAnsiTheme="majorHAnsi" w:cs="AvenirNext-Regular"/>
          <w:b/>
          <w:color w:val="000000"/>
          <w:sz w:val="22"/>
        </w:rPr>
      </w:pPr>
    </w:p>
    <w:p w:rsidR="0038743A" w:rsidRDefault="00011302" w:rsidP="00CC3957">
      <w:pPr>
        <w:jc w:val="center"/>
        <w:rPr>
          <w:rFonts w:asciiTheme="majorHAnsi" w:hAnsiTheme="majorHAnsi" w:cs="AvenirNext-Regular"/>
          <w:b/>
          <w:sz w:val="22"/>
        </w:rPr>
      </w:pPr>
      <w:r w:rsidRPr="00CC3957">
        <w:rPr>
          <w:rFonts w:asciiTheme="majorHAnsi" w:hAnsiTheme="majorHAnsi" w:cs="AvenirNext-Regular"/>
          <w:b/>
          <w:color w:val="000000"/>
          <w:sz w:val="28"/>
          <w:szCs w:val="28"/>
        </w:rPr>
        <w:lastRenderedPageBreak/>
        <w:t xml:space="preserve">Appendix </w:t>
      </w:r>
      <w:r w:rsidR="009A6BB1" w:rsidRPr="00CC3957">
        <w:rPr>
          <w:rFonts w:asciiTheme="majorHAnsi" w:hAnsiTheme="majorHAnsi" w:cs="AvenirNext-Regular"/>
          <w:b/>
          <w:color w:val="000000"/>
          <w:sz w:val="28"/>
          <w:szCs w:val="28"/>
        </w:rPr>
        <w:t>1</w:t>
      </w:r>
      <w:r w:rsidRPr="00CC3957">
        <w:rPr>
          <w:rFonts w:asciiTheme="majorHAnsi" w:hAnsiTheme="majorHAnsi" w:cs="AvenirNext-Regular"/>
          <w:color w:val="000000"/>
          <w:sz w:val="28"/>
          <w:szCs w:val="28"/>
        </w:rPr>
        <w:t xml:space="preserve"> </w:t>
      </w:r>
      <w:r w:rsidRPr="00CC3957">
        <w:rPr>
          <w:rFonts w:asciiTheme="majorHAnsi" w:hAnsiTheme="majorHAnsi" w:cs="AvenirNext-Regular"/>
          <w:b/>
          <w:color w:val="000000"/>
          <w:sz w:val="28"/>
          <w:szCs w:val="28"/>
        </w:rPr>
        <w:t xml:space="preserve">– </w:t>
      </w:r>
      <w:r w:rsidR="00ED0886">
        <w:rPr>
          <w:rFonts w:asciiTheme="majorHAnsi" w:hAnsiTheme="majorHAnsi" w:cs="AvenirNext-Regular"/>
          <w:b/>
          <w:sz w:val="28"/>
          <w:szCs w:val="28"/>
        </w:rPr>
        <w:t>Child Abuse Incident Report</w:t>
      </w:r>
      <w:r w:rsidRPr="00CC3957">
        <w:rPr>
          <w:rFonts w:asciiTheme="majorHAnsi" w:hAnsiTheme="majorHAnsi" w:cs="AvenirNext-Regular"/>
          <w:b/>
          <w:sz w:val="28"/>
          <w:szCs w:val="28"/>
        </w:rPr>
        <w:t xml:space="preserve"> </w:t>
      </w:r>
      <w:r w:rsidR="008D0C21" w:rsidRPr="00CC3957">
        <w:rPr>
          <w:rFonts w:asciiTheme="majorHAnsi" w:hAnsiTheme="majorHAnsi" w:cs="AvenirNext-Regular"/>
          <w:b/>
          <w:sz w:val="28"/>
          <w:szCs w:val="28"/>
        </w:rPr>
        <w:t>Form</w:t>
      </w:r>
      <w:r w:rsidR="008D0C21">
        <w:rPr>
          <w:rFonts w:asciiTheme="majorHAnsi" w:hAnsiTheme="majorHAnsi" w:cs="AvenirNext-Regular"/>
          <w:b/>
          <w:sz w:val="22"/>
        </w:rPr>
        <w:t xml:space="preserve">         </w:t>
      </w:r>
      <w:r w:rsidR="00CC3957" w:rsidRPr="008D0C21">
        <w:rPr>
          <w:rFonts w:asciiTheme="majorHAnsi" w:hAnsiTheme="majorHAnsi" w:cs="AvenirNext-Regular"/>
          <w:b/>
          <w:noProof/>
          <w:sz w:val="22"/>
          <w:lang w:eastAsia="en-GB"/>
        </w:rPr>
        <w:drawing>
          <wp:inline distT="0" distB="0" distL="0" distR="0">
            <wp:extent cx="508902" cy="371475"/>
            <wp:effectExtent l="19050" t="0" r="5448" b="0"/>
            <wp:docPr id="3" name="Picture 1" descr="C:\Users\S A Bretherton\Downloads\TDSF squ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A Bretherton\Downloads\TDSF squared.jpg"/>
                    <pic:cNvPicPr>
                      <a:picLocks noChangeAspect="1" noChangeArrowheads="1"/>
                    </pic:cNvPicPr>
                  </pic:nvPicPr>
                  <pic:blipFill>
                    <a:blip r:embed="rId13" cstate="print"/>
                    <a:srcRect/>
                    <a:stretch>
                      <a:fillRect/>
                    </a:stretch>
                  </pic:blipFill>
                  <pic:spPr bwMode="auto">
                    <a:xfrm>
                      <a:off x="0" y="0"/>
                      <a:ext cx="510124" cy="372367"/>
                    </a:xfrm>
                    <a:prstGeom prst="rect">
                      <a:avLst/>
                    </a:prstGeom>
                    <a:noFill/>
                    <a:ln w="9525">
                      <a:noFill/>
                      <a:miter lim="800000"/>
                      <a:headEnd/>
                      <a:tailEnd/>
                    </a:ln>
                  </pic:spPr>
                </pic:pic>
              </a:graphicData>
            </a:graphic>
          </wp:inline>
        </w:drawing>
      </w:r>
      <w:r w:rsidR="008D0C21">
        <w:rPr>
          <w:rFonts w:asciiTheme="majorHAnsi" w:hAnsiTheme="majorHAnsi" w:cs="AvenirNext-Regular"/>
          <w:b/>
          <w:sz w:val="22"/>
        </w:rPr>
        <w:t xml:space="preserve">                                        </w:t>
      </w:r>
    </w:p>
    <w:p w:rsidR="00CC3957" w:rsidRDefault="00CC3957" w:rsidP="00CC3957">
      <w:pPr>
        <w:jc w:val="center"/>
        <w:rPr>
          <w:rFonts w:asciiTheme="majorHAnsi" w:hAnsiTheme="majorHAnsi" w:cs="AvenirNext-Regular"/>
          <w:color w:val="000000"/>
          <w:sz w:val="22"/>
        </w:rPr>
      </w:pPr>
    </w:p>
    <w:tbl>
      <w:tblPr>
        <w:tblStyle w:val="TableGrid"/>
        <w:tblW w:w="9858" w:type="dxa"/>
        <w:tblInd w:w="-5" w:type="dxa"/>
        <w:tblCellMar>
          <w:left w:w="103" w:type="dxa"/>
        </w:tblCellMar>
        <w:tblLook w:val="04A0"/>
      </w:tblPr>
      <w:tblGrid>
        <w:gridCol w:w="9858"/>
      </w:tblGrid>
      <w:tr w:rsidR="0038743A" w:rsidTr="00CC3957">
        <w:trPr>
          <w:trHeight w:val="1040"/>
        </w:trPr>
        <w:tc>
          <w:tcPr>
            <w:tcW w:w="9858" w:type="dxa"/>
            <w:shd w:val="clear" w:color="auto" w:fill="auto"/>
            <w:tcMar>
              <w:left w:w="103" w:type="dxa"/>
            </w:tcMar>
          </w:tcPr>
          <w:p w:rsidR="0038743A" w:rsidRPr="00ED0886" w:rsidRDefault="00011302">
            <w:pPr>
              <w:rPr>
                <w:rFonts w:asciiTheme="majorHAnsi" w:hAnsiTheme="majorHAnsi" w:cs="AvenirNext-Regular"/>
                <w:b/>
                <w:color w:val="000000"/>
                <w:sz w:val="22"/>
              </w:rPr>
            </w:pPr>
            <w:r w:rsidRPr="00ED0886">
              <w:rPr>
                <w:rFonts w:asciiTheme="majorHAnsi" w:hAnsiTheme="majorHAnsi" w:cs="AvenirNext-Regular"/>
                <w:b/>
                <w:color w:val="000000"/>
                <w:sz w:val="22"/>
              </w:rPr>
              <w:t>Name of child making the disclosure:</w:t>
            </w: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tc>
      </w:tr>
      <w:tr w:rsidR="0038743A" w:rsidTr="00CC3957">
        <w:trPr>
          <w:trHeight w:val="784"/>
        </w:trPr>
        <w:tc>
          <w:tcPr>
            <w:tcW w:w="9858" w:type="dxa"/>
            <w:shd w:val="clear" w:color="auto" w:fill="auto"/>
            <w:tcMar>
              <w:left w:w="103" w:type="dxa"/>
            </w:tcMar>
          </w:tcPr>
          <w:p w:rsidR="0038743A" w:rsidRPr="00ED0886" w:rsidRDefault="00011302">
            <w:pPr>
              <w:rPr>
                <w:rFonts w:asciiTheme="majorHAnsi" w:hAnsiTheme="majorHAnsi" w:cs="AvenirNext-Regular"/>
                <w:b/>
                <w:color w:val="000000"/>
                <w:sz w:val="22"/>
              </w:rPr>
            </w:pPr>
            <w:r w:rsidRPr="00ED0886">
              <w:rPr>
                <w:rFonts w:asciiTheme="majorHAnsi" w:hAnsiTheme="majorHAnsi" w:cs="AvenirNext-Regular"/>
                <w:b/>
                <w:color w:val="000000"/>
                <w:sz w:val="22"/>
              </w:rPr>
              <w:t>Date of the disclosure:</w:t>
            </w: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tc>
      </w:tr>
      <w:tr w:rsidR="0038743A" w:rsidTr="00CC3957">
        <w:trPr>
          <w:trHeight w:val="784"/>
        </w:trPr>
        <w:tc>
          <w:tcPr>
            <w:tcW w:w="9858" w:type="dxa"/>
            <w:shd w:val="clear" w:color="auto" w:fill="auto"/>
            <w:tcMar>
              <w:left w:w="103" w:type="dxa"/>
            </w:tcMar>
          </w:tcPr>
          <w:p w:rsidR="0038743A" w:rsidRPr="00ED0886" w:rsidRDefault="00011302">
            <w:pPr>
              <w:rPr>
                <w:rFonts w:asciiTheme="majorHAnsi" w:hAnsiTheme="majorHAnsi" w:cs="AvenirNext-Regular"/>
                <w:b/>
                <w:color w:val="000000"/>
                <w:sz w:val="22"/>
              </w:rPr>
            </w:pPr>
            <w:r w:rsidRPr="00ED0886">
              <w:rPr>
                <w:rFonts w:asciiTheme="majorHAnsi" w:hAnsiTheme="majorHAnsi" w:cs="AvenirNext-Regular"/>
                <w:b/>
                <w:color w:val="000000"/>
                <w:sz w:val="22"/>
              </w:rPr>
              <w:t>Time of the disclosure:</w:t>
            </w: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tc>
      </w:tr>
      <w:tr w:rsidR="0038743A" w:rsidTr="00CC3957">
        <w:trPr>
          <w:trHeight w:val="6227"/>
        </w:trPr>
        <w:tc>
          <w:tcPr>
            <w:tcW w:w="9858" w:type="dxa"/>
            <w:shd w:val="clear" w:color="auto" w:fill="auto"/>
            <w:tcMar>
              <w:left w:w="103" w:type="dxa"/>
            </w:tcMar>
          </w:tcPr>
          <w:p w:rsidR="0038743A" w:rsidRDefault="00ED0886">
            <w:pPr>
              <w:rPr>
                <w:rFonts w:asciiTheme="majorHAnsi" w:hAnsiTheme="majorHAnsi" w:cs="AvenirNext-Regular"/>
                <w:color w:val="000000"/>
                <w:sz w:val="22"/>
              </w:rPr>
            </w:pPr>
            <w:r w:rsidRPr="00ED0886">
              <w:rPr>
                <w:rFonts w:asciiTheme="majorHAnsi" w:hAnsiTheme="majorHAnsi" w:cs="AvenirNext-Regular"/>
                <w:b/>
                <w:color w:val="000000"/>
                <w:sz w:val="22"/>
              </w:rPr>
              <w:t>Details of the disclosure</w:t>
            </w:r>
            <w:r>
              <w:rPr>
                <w:rFonts w:asciiTheme="majorHAnsi" w:hAnsiTheme="majorHAnsi" w:cs="AvenirNext-Regular"/>
                <w:color w:val="000000"/>
                <w:sz w:val="22"/>
              </w:rPr>
              <w:t>: [When did the incident happen? How many times has it happened? How was the child hurt? Any physical marks on the child? What size is the mark?</w:t>
            </w:r>
            <w:r w:rsidR="00011302">
              <w:rPr>
                <w:rFonts w:asciiTheme="majorHAnsi" w:hAnsiTheme="majorHAnsi" w:cs="AvenirNext-Regular"/>
                <w:color w:val="000000"/>
                <w:sz w:val="22"/>
              </w:rPr>
              <w:t>]</w:t>
            </w: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tc>
      </w:tr>
    </w:tbl>
    <w:p w:rsidR="00CC3957" w:rsidRDefault="00CC3957"/>
    <w:tbl>
      <w:tblPr>
        <w:tblStyle w:val="TableGrid"/>
        <w:tblW w:w="9894" w:type="dxa"/>
        <w:tblInd w:w="-5" w:type="dxa"/>
        <w:tblCellMar>
          <w:left w:w="103" w:type="dxa"/>
        </w:tblCellMar>
        <w:tblLook w:val="04A0"/>
      </w:tblPr>
      <w:tblGrid>
        <w:gridCol w:w="9894"/>
      </w:tblGrid>
      <w:tr w:rsidR="0038743A" w:rsidTr="00CC3957">
        <w:trPr>
          <w:trHeight w:val="772"/>
        </w:trPr>
        <w:tc>
          <w:tcPr>
            <w:tcW w:w="9894" w:type="dxa"/>
            <w:shd w:val="clear" w:color="auto" w:fill="auto"/>
            <w:tcMar>
              <w:left w:w="103" w:type="dxa"/>
            </w:tcMar>
          </w:tcPr>
          <w:p w:rsidR="0038743A" w:rsidRDefault="00011302">
            <w:pPr>
              <w:rPr>
                <w:rFonts w:asciiTheme="majorHAnsi" w:hAnsiTheme="majorHAnsi" w:cs="AvenirNext-Regular"/>
                <w:color w:val="000000"/>
                <w:sz w:val="22"/>
              </w:rPr>
            </w:pPr>
            <w:r w:rsidRPr="00CC3957">
              <w:rPr>
                <w:rFonts w:asciiTheme="majorHAnsi" w:hAnsiTheme="majorHAnsi" w:cs="AvenirNext-Regular"/>
                <w:b/>
                <w:color w:val="000000"/>
                <w:sz w:val="22"/>
              </w:rPr>
              <w:t>Action taken</w:t>
            </w:r>
            <w:r w:rsidR="00CC3957" w:rsidRPr="00CC3957">
              <w:rPr>
                <w:rFonts w:asciiTheme="majorHAnsi" w:hAnsiTheme="majorHAnsi" w:cs="AvenirNext-Regular"/>
                <w:b/>
                <w:color w:val="000000"/>
                <w:sz w:val="22"/>
              </w:rPr>
              <w:t xml:space="preserve"> and by whom</w:t>
            </w:r>
            <w:r>
              <w:rPr>
                <w:rFonts w:asciiTheme="majorHAnsi" w:hAnsiTheme="majorHAnsi" w:cs="AvenirNext-Regular"/>
                <w:color w:val="000000"/>
                <w:sz w:val="22"/>
              </w:rPr>
              <w:t>:</w:t>
            </w: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Default="0038743A">
            <w:pPr>
              <w:rPr>
                <w:rFonts w:asciiTheme="majorHAnsi" w:hAnsiTheme="majorHAnsi" w:cs="AvenirNext-Regular"/>
                <w:color w:val="000000"/>
                <w:sz w:val="22"/>
              </w:rPr>
            </w:pPr>
          </w:p>
          <w:p w:rsidR="0038743A" w:rsidRPr="00CC3957" w:rsidRDefault="0038743A">
            <w:pPr>
              <w:rPr>
                <w:rFonts w:asciiTheme="majorHAnsi" w:hAnsiTheme="majorHAnsi" w:cs="AvenirNext-Regular"/>
                <w:b/>
                <w:color w:val="000000"/>
                <w:sz w:val="22"/>
              </w:rPr>
            </w:pPr>
          </w:p>
          <w:p w:rsidR="0038743A" w:rsidRDefault="00CC3957">
            <w:pPr>
              <w:rPr>
                <w:rFonts w:asciiTheme="majorHAnsi" w:hAnsiTheme="majorHAnsi" w:cs="AvenirNext-Regular"/>
                <w:color w:val="000000"/>
                <w:sz w:val="22"/>
              </w:rPr>
            </w:pPr>
            <w:r w:rsidRPr="00CC3957">
              <w:rPr>
                <w:rFonts w:asciiTheme="majorHAnsi" w:hAnsiTheme="majorHAnsi" w:cs="AvenirNext-Regular"/>
                <w:b/>
                <w:color w:val="000000"/>
                <w:sz w:val="22"/>
              </w:rPr>
              <w:t>Name of Person Writing Report</w:t>
            </w:r>
            <w:r>
              <w:rPr>
                <w:rFonts w:asciiTheme="majorHAnsi" w:hAnsiTheme="majorHAnsi" w:cs="AvenirNext-Regular"/>
                <w:color w:val="000000"/>
                <w:sz w:val="22"/>
              </w:rPr>
              <w:t>:</w:t>
            </w:r>
          </w:p>
          <w:p w:rsidR="00CC3957" w:rsidRDefault="00CC3957">
            <w:pPr>
              <w:rPr>
                <w:rFonts w:asciiTheme="majorHAnsi" w:hAnsiTheme="majorHAnsi" w:cs="AvenirNext-Regular"/>
                <w:b/>
                <w:color w:val="000000"/>
                <w:sz w:val="22"/>
              </w:rPr>
            </w:pPr>
          </w:p>
          <w:p w:rsidR="00CC3957" w:rsidRPr="00CC3957" w:rsidRDefault="00CC3957">
            <w:pPr>
              <w:rPr>
                <w:rFonts w:asciiTheme="majorHAnsi" w:hAnsiTheme="majorHAnsi" w:cs="AvenirNext-Regular"/>
                <w:b/>
                <w:color w:val="000000"/>
                <w:sz w:val="22"/>
              </w:rPr>
            </w:pPr>
          </w:p>
          <w:p w:rsidR="00CC3957" w:rsidRDefault="00CC3957">
            <w:pPr>
              <w:rPr>
                <w:rFonts w:asciiTheme="majorHAnsi" w:hAnsiTheme="majorHAnsi" w:cs="AvenirNext-Regular"/>
                <w:color w:val="000000"/>
                <w:sz w:val="22"/>
              </w:rPr>
            </w:pPr>
            <w:r w:rsidRPr="00CC3957">
              <w:rPr>
                <w:rFonts w:asciiTheme="majorHAnsi" w:hAnsiTheme="majorHAnsi" w:cs="AvenirNext-Regular"/>
                <w:b/>
                <w:color w:val="000000"/>
                <w:sz w:val="22"/>
              </w:rPr>
              <w:t>Signature of Person Writing Report</w:t>
            </w:r>
            <w:r>
              <w:rPr>
                <w:rFonts w:asciiTheme="majorHAnsi" w:hAnsiTheme="majorHAnsi" w:cs="AvenirNext-Regular"/>
                <w:color w:val="000000"/>
                <w:sz w:val="22"/>
              </w:rPr>
              <w:t>:</w:t>
            </w:r>
          </w:p>
        </w:tc>
      </w:tr>
    </w:tbl>
    <w:p w:rsidR="00CC3957" w:rsidRDefault="00ED0886" w:rsidP="00CC3957">
      <w:pPr>
        <w:jc w:val="center"/>
        <w:rPr>
          <w:rFonts w:asciiTheme="majorHAnsi" w:hAnsiTheme="majorHAnsi" w:cs="AvenirNext-Regular"/>
          <w:color w:val="000000"/>
          <w:sz w:val="22"/>
        </w:rPr>
      </w:pPr>
      <w:r>
        <w:rPr>
          <w:rFonts w:asciiTheme="majorHAnsi" w:hAnsiTheme="majorHAnsi" w:cs="AvenirNext-Regular"/>
          <w:b/>
          <w:sz w:val="28"/>
          <w:szCs w:val="28"/>
        </w:rPr>
        <w:lastRenderedPageBreak/>
        <w:t>Child Abuse Incident Report</w:t>
      </w:r>
      <w:r w:rsidR="00CC3957" w:rsidRPr="00CC3957">
        <w:rPr>
          <w:rFonts w:asciiTheme="majorHAnsi" w:hAnsiTheme="majorHAnsi" w:cs="AvenirNext-Regular"/>
          <w:b/>
          <w:sz w:val="28"/>
          <w:szCs w:val="28"/>
        </w:rPr>
        <w:t xml:space="preserve"> Form</w:t>
      </w:r>
      <w:r w:rsidR="00CC3957">
        <w:rPr>
          <w:rFonts w:asciiTheme="majorHAnsi" w:hAnsiTheme="majorHAnsi" w:cs="AvenirNext-Regular"/>
          <w:b/>
          <w:sz w:val="22"/>
        </w:rPr>
        <w:t xml:space="preserve">         </w:t>
      </w:r>
      <w:r w:rsidR="00CC3957" w:rsidRPr="008D0C21">
        <w:rPr>
          <w:rFonts w:asciiTheme="majorHAnsi" w:hAnsiTheme="majorHAnsi" w:cs="AvenirNext-Regular"/>
          <w:b/>
          <w:noProof/>
          <w:sz w:val="22"/>
          <w:lang w:eastAsia="en-GB"/>
        </w:rPr>
        <w:drawing>
          <wp:inline distT="0" distB="0" distL="0" distR="0">
            <wp:extent cx="508902" cy="371475"/>
            <wp:effectExtent l="19050" t="0" r="5448" b="0"/>
            <wp:docPr id="4" name="Picture 1" descr="C:\Users\S A Bretherton\Downloads\TDSF squ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A Bretherton\Downloads\TDSF squared.jpg"/>
                    <pic:cNvPicPr>
                      <a:picLocks noChangeAspect="1" noChangeArrowheads="1"/>
                    </pic:cNvPicPr>
                  </pic:nvPicPr>
                  <pic:blipFill>
                    <a:blip r:embed="rId13" cstate="print"/>
                    <a:srcRect/>
                    <a:stretch>
                      <a:fillRect/>
                    </a:stretch>
                  </pic:blipFill>
                  <pic:spPr bwMode="auto">
                    <a:xfrm>
                      <a:off x="0" y="0"/>
                      <a:ext cx="510124" cy="372367"/>
                    </a:xfrm>
                    <a:prstGeom prst="rect">
                      <a:avLst/>
                    </a:prstGeom>
                    <a:noFill/>
                    <a:ln w="9525">
                      <a:noFill/>
                      <a:miter lim="800000"/>
                      <a:headEnd/>
                      <a:tailEnd/>
                    </a:ln>
                  </pic:spPr>
                </pic:pic>
              </a:graphicData>
            </a:graphic>
          </wp:inline>
        </w:drawing>
      </w:r>
    </w:p>
    <w:p w:rsidR="00CC3957" w:rsidRDefault="00CC3957" w:rsidP="00CC3957">
      <w:pPr>
        <w:jc w:val="center"/>
        <w:rPr>
          <w:rFonts w:asciiTheme="majorHAnsi" w:hAnsiTheme="majorHAnsi" w:cs="AvenirNext-Regular"/>
          <w:color w:val="000000"/>
          <w:sz w:val="22"/>
        </w:rPr>
      </w:pPr>
    </w:p>
    <w:p w:rsidR="00CC3957" w:rsidRPr="00CC3957" w:rsidRDefault="00CC3957" w:rsidP="00CC3957">
      <w:pPr>
        <w:jc w:val="center"/>
        <w:rPr>
          <w:rFonts w:asciiTheme="majorHAnsi" w:hAnsiTheme="majorHAnsi" w:cs="AvenirNext-Regular"/>
          <w:b/>
          <w:color w:val="000000"/>
          <w:sz w:val="28"/>
          <w:szCs w:val="28"/>
          <w:u w:val="single"/>
        </w:rPr>
      </w:pPr>
      <w:r w:rsidRPr="00CC3957">
        <w:rPr>
          <w:rFonts w:asciiTheme="majorHAnsi" w:hAnsiTheme="majorHAnsi" w:cs="AvenirNext-Regular"/>
          <w:b/>
          <w:color w:val="000000"/>
          <w:sz w:val="28"/>
          <w:szCs w:val="28"/>
          <w:u w:val="single"/>
        </w:rPr>
        <w:t>Second Sheet should it be required</w:t>
      </w: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Pr="00CC3957" w:rsidRDefault="00CC3957" w:rsidP="00CC3957">
      <w:pPr>
        <w:rPr>
          <w:rFonts w:asciiTheme="majorHAnsi" w:hAnsiTheme="majorHAnsi" w:cs="AvenirNext-Regular"/>
          <w:sz w:val="28"/>
          <w:szCs w:val="28"/>
        </w:rPr>
      </w:pPr>
    </w:p>
    <w:p w:rsidR="00CC3957" w:rsidRDefault="00CC3957" w:rsidP="00CC3957">
      <w:pPr>
        <w:rPr>
          <w:rFonts w:asciiTheme="majorHAnsi" w:hAnsiTheme="majorHAnsi" w:cs="AvenirNext-Regular"/>
          <w:sz w:val="28"/>
          <w:szCs w:val="28"/>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color w:val="000000"/>
          <w:sz w:val="22"/>
        </w:rPr>
      </w:pPr>
      <w:r w:rsidRPr="00CC3957">
        <w:rPr>
          <w:rFonts w:asciiTheme="majorHAnsi" w:hAnsiTheme="majorHAnsi" w:cs="AvenirNext-Regular"/>
          <w:b/>
          <w:color w:val="000000"/>
          <w:sz w:val="22"/>
        </w:rPr>
        <w:t>Name of Person Writing Report</w:t>
      </w:r>
      <w:r>
        <w:rPr>
          <w:rFonts w:asciiTheme="majorHAnsi" w:hAnsiTheme="majorHAnsi" w:cs="AvenirNext-Regular"/>
          <w:color w:val="000000"/>
          <w:sz w:val="22"/>
        </w:rPr>
        <w:t>:</w:t>
      </w:r>
    </w:p>
    <w:p w:rsidR="00CC3957" w:rsidRDefault="00CC3957" w:rsidP="00CC3957">
      <w:pPr>
        <w:rPr>
          <w:rFonts w:asciiTheme="majorHAnsi" w:hAnsiTheme="majorHAnsi" w:cs="AvenirNext-Regular"/>
          <w:b/>
          <w:color w:val="000000"/>
          <w:sz w:val="22"/>
        </w:rPr>
      </w:pPr>
    </w:p>
    <w:p w:rsidR="00CC3957" w:rsidRPr="00CC3957" w:rsidRDefault="00CC3957" w:rsidP="00CC3957">
      <w:pPr>
        <w:rPr>
          <w:rFonts w:asciiTheme="majorHAnsi" w:hAnsiTheme="majorHAnsi" w:cs="AvenirNext-Regular"/>
          <w:b/>
          <w:color w:val="000000"/>
          <w:sz w:val="22"/>
        </w:rPr>
      </w:pPr>
    </w:p>
    <w:p w:rsidR="00CC3957" w:rsidRDefault="00CC3957" w:rsidP="00CC3957">
      <w:pPr>
        <w:rPr>
          <w:rFonts w:asciiTheme="majorHAnsi" w:hAnsiTheme="majorHAnsi" w:cs="AvenirNext-Regular"/>
          <w:b/>
          <w:color w:val="000000"/>
          <w:sz w:val="22"/>
        </w:rPr>
      </w:pPr>
      <w:r w:rsidRPr="00CC3957">
        <w:rPr>
          <w:rFonts w:asciiTheme="majorHAnsi" w:hAnsiTheme="majorHAnsi" w:cs="AvenirNext-Regular"/>
          <w:b/>
          <w:color w:val="000000"/>
          <w:sz w:val="22"/>
        </w:rPr>
        <w:t>Signature of Person Writing Report</w:t>
      </w:r>
    </w:p>
    <w:p w:rsidR="00ED0886" w:rsidRDefault="00ED0886" w:rsidP="00CC3957">
      <w:pPr>
        <w:rPr>
          <w:rFonts w:asciiTheme="majorHAnsi" w:hAnsiTheme="majorHAnsi" w:cs="AvenirNext-Regular"/>
          <w:b/>
          <w:color w:val="000000"/>
          <w:sz w:val="22"/>
        </w:rPr>
      </w:pPr>
    </w:p>
    <w:p w:rsidR="00ED0886" w:rsidRDefault="00ED0886" w:rsidP="00CC3957">
      <w:pPr>
        <w:rPr>
          <w:rFonts w:asciiTheme="majorHAnsi" w:hAnsiTheme="majorHAnsi" w:cs="AvenirNext-Regular"/>
          <w:b/>
          <w:color w:val="000000"/>
          <w:sz w:val="22"/>
        </w:rPr>
      </w:pPr>
    </w:p>
    <w:p w:rsidR="00ED0886" w:rsidRDefault="00ED0886" w:rsidP="00CC3957">
      <w:pPr>
        <w:rPr>
          <w:rFonts w:asciiTheme="majorHAnsi" w:hAnsiTheme="majorHAnsi" w:cs="AvenirNext-Regular"/>
          <w:b/>
          <w:color w:val="000000"/>
          <w:sz w:val="22"/>
        </w:rPr>
      </w:pPr>
    </w:p>
    <w:p w:rsidR="00CC3957" w:rsidRDefault="00CC3957" w:rsidP="00CC3957">
      <w:pPr>
        <w:jc w:val="center"/>
        <w:rPr>
          <w:rFonts w:cs="Arial"/>
          <w:sz w:val="20"/>
          <w:szCs w:val="20"/>
        </w:rPr>
      </w:pPr>
    </w:p>
    <w:p w:rsidR="00CC3957" w:rsidRPr="00CC3957" w:rsidRDefault="00CC3957" w:rsidP="00CC3957">
      <w:pPr>
        <w:jc w:val="center"/>
        <w:rPr>
          <w:rFonts w:asciiTheme="majorHAnsi" w:hAnsiTheme="majorHAnsi" w:cs="AvenirNext-Regular"/>
          <w:sz w:val="28"/>
          <w:szCs w:val="28"/>
        </w:rPr>
      </w:pPr>
      <w:r w:rsidRPr="00724405">
        <w:rPr>
          <w:rFonts w:cs="Arial"/>
          <w:sz w:val="20"/>
          <w:szCs w:val="20"/>
        </w:rPr>
        <w:t>Registered Charity in England and Wales No. 1170021</w:t>
      </w:r>
    </w:p>
    <w:sectPr w:rsidR="00CC3957" w:rsidRPr="00CC3957" w:rsidSect="00655CD2">
      <w:pgSz w:w="11906" w:h="16838"/>
      <w:pgMar w:top="1440" w:right="1440" w:bottom="1440"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BC" w:rsidRDefault="00FB16BC" w:rsidP="00CC3957">
      <w:r>
        <w:separator/>
      </w:r>
    </w:p>
  </w:endnote>
  <w:endnote w:type="continuationSeparator" w:id="0">
    <w:p w:rsidR="00FB16BC" w:rsidRDefault="00FB16BC" w:rsidP="00CC3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venirNext-Regular">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venirNext-DemiBold">
    <w:panose1 w:val="00000000000000000000"/>
    <w:charset w:val="00"/>
    <w:family w:val="roman"/>
    <w:notTrueType/>
    <w:pitch w:val="default"/>
    <w:sig w:usb0="00000000" w:usb1="00000000" w:usb2="00000000" w:usb3="00000000" w:csb0="00000000" w:csb1="00000000"/>
  </w:font>
  <w:font w:name="Avenir-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BC" w:rsidRDefault="00FB16BC" w:rsidP="00CC3957">
      <w:r>
        <w:separator/>
      </w:r>
    </w:p>
  </w:footnote>
  <w:footnote w:type="continuationSeparator" w:id="0">
    <w:p w:rsidR="00FB16BC" w:rsidRDefault="00FB16BC" w:rsidP="00CC3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970"/>
    <w:multiLevelType w:val="multilevel"/>
    <w:tmpl w:val="E3605A3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C73D76"/>
    <w:multiLevelType w:val="multilevel"/>
    <w:tmpl w:val="2C1214C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47182D"/>
    <w:multiLevelType w:val="multilevel"/>
    <w:tmpl w:val="38FA2FC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6A90020"/>
    <w:multiLevelType w:val="multilevel"/>
    <w:tmpl w:val="07EA1D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AD0850"/>
    <w:multiLevelType w:val="multilevel"/>
    <w:tmpl w:val="1FFC8E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0BE5E2D"/>
    <w:multiLevelType w:val="hybridMultilevel"/>
    <w:tmpl w:val="55A89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834801"/>
    <w:multiLevelType w:val="hybridMultilevel"/>
    <w:tmpl w:val="087825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AA7EDB"/>
    <w:multiLevelType w:val="hybridMultilevel"/>
    <w:tmpl w:val="C36EEF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D6512C"/>
    <w:multiLevelType w:val="multilevel"/>
    <w:tmpl w:val="85DCCA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23A694D"/>
    <w:multiLevelType w:val="hybridMultilevel"/>
    <w:tmpl w:val="81483BD2"/>
    <w:lvl w:ilvl="0" w:tplc="4A1436D6">
      <w:start w:val="1"/>
      <w:numFmt w:val="decimal"/>
      <w:lvlText w:val="%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8D31E2"/>
    <w:multiLevelType w:val="multilevel"/>
    <w:tmpl w:val="D25CC69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DB438E4"/>
    <w:multiLevelType w:val="hybridMultilevel"/>
    <w:tmpl w:val="925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509A3"/>
    <w:multiLevelType w:val="hybridMultilevel"/>
    <w:tmpl w:val="D3B68F76"/>
    <w:lvl w:ilvl="0" w:tplc="0EC278A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AE5E13"/>
    <w:multiLevelType w:val="multilevel"/>
    <w:tmpl w:val="8B04B9C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1526DEA"/>
    <w:multiLevelType w:val="hybridMultilevel"/>
    <w:tmpl w:val="F626A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A3BB0"/>
    <w:multiLevelType w:val="hybridMultilevel"/>
    <w:tmpl w:val="3926B38C"/>
    <w:lvl w:ilvl="0" w:tplc="BA609590">
      <w:numFmt w:val="bullet"/>
      <w:lvlText w:val="•"/>
      <w:lvlJc w:val="left"/>
      <w:pPr>
        <w:ind w:left="720" w:hanging="360"/>
      </w:pPr>
      <w:rPr>
        <w:rFonts w:ascii="Cambria" w:eastAsiaTheme="minorHAnsi" w:hAnsi="Cambria" w:cs="AvenirNex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B2D20"/>
    <w:multiLevelType w:val="multilevel"/>
    <w:tmpl w:val="D578DA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9EC431D"/>
    <w:multiLevelType w:val="hybridMultilevel"/>
    <w:tmpl w:val="71E24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23650B3"/>
    <w:multiLevelType w:val="multilevel"/>
    <w:tmpl w:val="69E60D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4C915F3"/>
    <w:multiLevelType w:val="hybridMultilevel"/>
    <w:tmpl w:val="2C4A9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883EF9"/>
    <w:multiLevelType w:val="multilevel"/>
    <w:tmpl w:val="19AAEA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A9A3F61"/>
    <w:multiLevelType w:val="hybridMultilevel"/>
    <w:tmpl w:val="4052DE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2"/>
  </w:num>
  <w:num w:numId="5">
    <w:abstractNumId w:val="4"/>
  </w:num>
  <w:num w:numId="6">
    <w:abstractNumId w:val="3"/>
  </w:num>
  <w:num w:numId="7">
    <w:abstractNumId w:val="1"/>
  </w:num>
  <w:num w:numId="8">
    <w:abstractNumId w:val="18"/>
  </w:num>
  <w:num w:numId="9">
    <w:abstractNumId w:val="0"/>
  </w:num>
  <w:num w:numId="10">
    <w:abstractNumId w:val="16"/>
  </w:num>
  <w:num w:numId="11">
    <w:abstractNumId w:val="8"/>
  </w:num>
  <w:num w:numId="12">
    <w:abstractNumId w:val="14"/>
  </w:num>
  <w:num w:numId="13">
    <w:abstractNumId w:val="17"/>
  </w:num>
  <w:num w:numId="14">
    <w:abstractNumId w:val="9"/>
  </w:num>
  <w:num w:numId="15">
    <w:abstractNumId w:val="19"/>
  </w:num>
  <w:num w:numId="16">
    <w:abstractNumId w:val="5"/>
  </w:num>
  <w:num w:numId="17">
    <w:abstractNumId w:val="11"/>
  </w:num>
  <w:num w:numId="18">
    <w:abstractNumId w:val="15"/>
  </w:num>
  <w:num w:numId="19">
    <w:abstractNumId w:val="7"/>
  </w:num>
  <w:num w:numId="20">
    <w:abstractNumId w:val="21"/>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743A"/>
    <w:rsid w:val="00011302"/>
    <w:rsid w:val="000B2610"/>
    <w:rsid w:val="0010782C"/>
    <w:rsid w:val="001744F4"/>
    <w:rsid w:val="00187B9B"/>
    <w:rsid w:val="001B4FC7"/>
    <w:rsid w:val="00215DEE"/>
    <w:rsid w:val="00274968"/>
    <w:rsid w:val="00282384"/>
    <w:rsid w:val="00283BC9"/>
    <w:rsid w:val="0038743A"/>
    <w:rsid w:val="0038768B"/>
    <w:rsid w:val="003B54B4"/>
    <w:rsid w:val="003F2D09"/>
    <w:rsid w:val="00410B20"/>
    <w:rsid w:val="0047497B"/>
    <w:rsid w:val="004C45F3"/>
    <w:rsid w:val="004E60E0"/>
    <w:rsid w:val="004F2134"/>
    <w:rsid w:val="005040C5"/>
    <w:rsid w:val="00522CB0"/>
    <w:rsid w:val="005618B9"/>
    <w:rsid w:val="00612B85"/>
    <w:rsid w:val="006378A8"/>
    <w:rsid w:val="00655CD2"/>
    <w:rsid w:val="006A479B"/>
    <w:rsid w:val="006A4B20"/>
    <w:rsid w:val="00721E9E"/>
    <w:rsid w:val="00742E78"/>
    <w:rsid w:val="00760270"/>
    <w:rsid w:val="007A0D51"/>
    <w:rsid w:val="007B0871"/>
    <w:rsid w:val="008224D4"/>
    <w:rsid w:val="0083317F"/>
    <w:rsid w:val="00866994"/>
    <w:rsid w:val="008D0C21"/>
    <w:rsid w:val="008D22F1"/>
    <w:rsid w:val="008E41AF"/>
    <w:rsid w:val="009A6BB1"/>
    <w:rsid w:val="009B11CA"/>
    <w:rsid w:val="009E4419"/>
    <w:rsid w:val="00A070CC"/>
    <w:rsid w:val="00A4093B"/>
    <w:rsid w:val="00A93213"/>
    <w:rsid w:val="00AF6C41"/>
    <w:rsid w:val="00B21DC8"/>
    <w:rsid w:val="00B87687"/>
    <w:rsid w:val="00BB3F7B"/>
    <w:rsid w:val="00C02F8C"/>
    <w:rsid w:val="00C462F0"/>
    <w:rsid w:val="00C71F2B"/>
    <w:rsid w:val="00C802EF"/>
    <w:rsid w:val="00CC2412"/>
    <w:rsid w:val="00CC3957"/>
    <w:rsid w:val="00CF12AC"/>
    <w:rsid w:val="00CF2D0E"/>
    <w:rsid w:val="00D40114"/>
    <w:rsid w:val="00D533D1"/>
    <w:rsid w:val="00DB3EE3"/>
    <w:rsid w:val="00DF6035"/>
    <w:rsid w:val="00E003D7"/>
    <w:rsid w:val="00E62B4C"/>
    <w:rsid w:val="00ED0886"/>
    <w:rsid w:val="00F5498B"/>
    <w:rsid w:val="00F755F8"/>
    <w:rsid w:val="00FB16BC"/>
    <w:rsid w:val="00FE07C6"/>
    <w:rsid w:val="00FE6E94"/>
    <w:rsid w:val="00FF477F"/>
    <w:rsid w:val="00FF7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07"/>
    <w:rPr>
      <w:color w:val="00000A"/>
      <w:sz w:val="24"/>
    </w:rPr>
  </w:style>
  <w:style w:type="paragraph" w:styleId="Heading1">
    <w:name w:val="heading 1"/>
    <w:basedOn w:val="Normal"/>
    <w:next w:val="Normal"/>
    <w:link w:val="Heading1Char"/>
    <w:uiPriority w:val="9"/>
    <w:qFormat/>
    <w:rsid w:val="004365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06D89"/>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qFormat/>
    <w:rsid w:val="00FC7A75"/>
    <w:rPr>
      <w:rFonts w:asciiTheme="majorHAnsi" w:eastAsiaTheme="majorEastAsia" w:hAnsiTheme="majorHAnsi" w:cstheme="majorBidi"/>
      <w:i/>
      <w:iCs/>
      <w:color w:val="4F81BD" w:themeColor="accent1"/>
      <w:spacing w:val="15"/>
      <w:szCs w:val="24"/>
    </w:rPr>
  </w:style>
  <w:style w:type="character" w:customStyle="1" w:styleId="HeaderChar">
    <w:name w:val="Header Char"/>
    <w:basedOn w:val="DefaultParagraphFont"/>
    <w:link w:val="Header"/>
    <w:uiPriority w:val="99"/>
    <w:semiHidden/>
    <w:qFormat/>
    <w:rsid w:val="008F78B5"/>
  </w:style>
  <w:style w:type="character" w:customStyle="1" w:styleId="FooterChar">
    <w:name w:val="Footer Char"/>
    <w:basedOn w:val="DefaultParagraphFont"/>
    <w:link w:val="Footer"/>
    <w:uiPriority w:val="99"/>
    <w:semiHidden/>
    <w:qFormat/>
    <w:rsid w:val="008F78B5"/>
  </w:style>
  <w:style w:type="character" w:customStyle="1" w:styleId="Heading1Char">
    <w:name w:val="Heading 1 Char"/>
    <w:basedOn w:val="DefaultParagraphFont"/>
    <w:link w:val="Heading1"/>
    <w:uiPriority w:val="9"/>
    <w:qFormat/>
    <w:rsid w:val="00436583"/>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612B85"/>
    <w:rPr>
      <w:rFonts w:cs="Courier New"/>
    </w:rPr>
  </w:style>
  <w:style w:type="character" w:customStyle="1" w:styleId="ListLabel2">
    <w:name w:val="ListLabel 2"/>
    <w:qFormat/>
    <w:rsid w:val="00612B85"/>
    <w:rPr>
      <w:rFonts w:eastAsia="Calibri" w:cs="AvenirNext-Regular"/>
      <w:sz w:val="22"/>
    </w:rPr>
  </w:style>
  <w:style w:type="character" w:customStyle="1" w:styleId="ListLabel3">
    <w:name w:val="ListLabel 3"/>
    <w:qFormat/>
    <w:rsid w:val="00612B85"/>
    <w:rPr>
      <w:rFonts w:eastAsia="Calibri" w:cs="AvenirNext-Regular"/>
    </w:rPr>
  </w:style>
  <w:style w:type="character" w:customStyle="1" w:styleId="ListLabel4">
    <w:name w:val="ListLabel 4"/>
    <w:qFormat/>
    <w:rsid w:val="00612B85"/>
    <w:rPr>
      <w:rFonts w:ascii="Cambria" w:hAnsi="Cambria" w:cs="Symbol"/>
      <w:sz w:val="22"/>
    </w:rPr>
  </w:style>
  <w:style w:type="character" w:customStyle="1" w:styleId="ListLabel5">
    <w:name w:val="ListLabel 5"/>
    <w:qFormat/>
    <w:rsid w:val="00612B85"/>
    <w:rPr>
      <w:rFonts w:cs="Courier New"/>
    </w:rPr>
  </w:style>
  <w:style w:type="character" w:customStyle="1" w:styleId="ListLabel6">
    <w:name w:val="ListLabel 6"/>
    <w:qFormat/>
    <w:rsid w:val="00612B85"/>
    <w:rPr>
      <w:rFonts w:cs="Wingdings"/>
    </w:rPr>
  </w:style>
  <w:style w:type="character" w:customStyle="1" w:styleId="Bullets">
    <w:name w:val="Bullets"/>
    <w:qFormat/>
    <w:rsid w:val="00612B85"/>
    <w:rPr>
      <w:rFonts w:ascii="OpenSymbol" w:eastAsia="OpenSymbol" w:hAnsi="OpenSymbol" w:cs="OpenSymbol"/>
    </w:rPr>
  </w:style>
  <w:style w:type="paragraph" w:customStyle="1" w:styleId="Heading">
    <w:name w:val="Heading"/>
    <w:basedOn w:val="Normal"/>
    <w:next w:val="TextBody"/>
    <w:qFormat/>
    <w:rsid w:val="00612B85"/>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12B85"/>
    <w:pPr>
      <w:spacing w:after="140" w:line="288" w:lineRule="auto"/>
    </w:pPr>
  </w:style>
  <w:style w:type="paragraph" w:styleId="List">
    <w:name w:val="List"/>
    <w:basedOn w:val="TextBody"/>
    <w:rsid w:val="00612B85"/>
    <w:rPr>
      <w:rFonts w:cs="Mangal"/>
    </w:rPr>
  </w:style>
  <w:style w:type="paragraph" w:styleId="Caption">
    <w:name w:val="caption"/>
    <w:basedOn w:val="Normal"/>
    <w:qFormat/>
    <w:rsid w:val="00612B85"/>
    <w:pPr>
      <w:suppressLineNumbers/>
      <w:spacing w:before="120" w:after="120"/>
    </w:pPr>
    <w:rPr>
      <w:rFonts w:cs="Mangal"/>
      <w:i/>
      <w:iCs/>
      <w:szCs w:val="24"/>
    </w:rPr>
  </w:style>
  <w:style w:type="paragraph" w:customStyle="1" w:styleId="Index">
    <w:name w:val="Index"/>
    <w:basedOn w:val="Normal"/>
    <w:qFormat/>
    <w:rsid w:val="00612B85"/>
    <w:pPr>
      <w:suppressLineNumbers/>
    </w:pPr>
    <w:rPr>
      <w:rFonts w:cs="Mangal"/>
    </w:rPr>
  </w:style>
  <w:style w:type="paragraph" w:styleId="ListParagraph">
    <w:name w:val="List Paragraph"/>
    <w:basedOn w:val="Normal"/>
    <w:uiPriority w:val="34"/>
    <w:qFormat/>
    <w:rsid w:val="00F96B15"/>
    <w:pPr>
      <w:ind w:left="720"/>
      <w:contextualSpacing/>
    </w:pPr>
  </w:style>
  <w:style w:type="paragraph" w:styleId="Title">
    <w:name w:val="Title"/>
    <w:basedOn w:val="Normal"/>
    <w:next w:val="Normal"/>
    <w:link w:val="TitleChar"/>
    <w:uiPriority w:val="10"/>
    <w:qFormat/>
    <w:rsid w:val="00E06D89"/>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FC7A75"/>
    <w:rPr>
      <w:rFonts w:asciiTheme="majorHAnsi" w:eastAsiaTheme="majorEastAsia" w:hAnsiTheme="majorHAnsi" w:cstheme="majorBidi"/>
      <w:i/>
      <w:iCs/>
      <w:color w:val="4F81BD" w:themeColor="accent1"/>
      <w:spacing w:val="15"/>
      <w:szCs w:val="24"/>
    </w:rPr>
  </w:style>
  <w:style w:type="paragraph" w:customStyle="1" w:styleId="Default">
    <w:name w:val="Default"/>
    <w:qFormat/>
    <w:rsid w:val="00F60488"/>
    <w:rPr>
      <w:rFonts w:eastAsia="Calibri" w:cs="Arial"/>
      <w:color w:val="000000"/>
      <w:sz w:val="24"/>
      <w:szCs w:val="24"/>
    </w:rPr>
  </w:style>
  <w:style w:type="paragraph" w:styleId="Header">
    <w:name w:val="header"/>
    <w:basedOn w:val="Normal"/>
    <w:link w:val="HeaderChar"/>
    <w:uiPriority w:val="99"/>
    <w:semiHidden/>
    <w:unhideWhenUsed/>
    <w:rsid w:val="008F78B5"/>
    <w:pPr>
      <w:tabs>
        <w:tab w:val="center" w:pos="4513"/>
        <w:tab w:val="right" w:pos="9026"/>
      </w:tabs>
    </w:pPr>
  </w:style>
  <w:style w:type="paragraph" w:styleId="Footer">
    <w:name w:val="footer"/>
    <w:basedOn w:val="Normal"/>
    <w:link w:val="FooterChar"/>
    <w:uiPriority w:val="99"/>
    <w:semiHidden/>
    <w:unhideWhenUsed/>
    <w:rsid w:val="008F78B5"/>
    <w:pPr>
      <w:tabs>
        <w:tab w:val="center" w:pos="4513"/>
        <w:tab w:val="right" w:pos="9026"/>
      </w:tabs>
    </w:pPr>
  </w:style>
  <w:style w:type="paragraph" w:styleId="NoSpacing">
    <w:name w:val="No Spacing"/>
    <w:uiPriority w:val="1"/>
    <w:qFormat/>
    <w:rsid w:val="008F78B5"/>
    <w:rPr>
      <w:color w:val="00000A"/>
      <w:sz w:val="24"/>
    </w:rPr>
  </w:style>
  <w:style w:type="table" w:styleId="TableGrid">
    <w:name w:val="Table Grid"/>
    <w:basedOn w:val="TableNormal"/>
    <w:uiPriority w:val="59"/>
    <w:rsid w:val="00E47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302"/>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302"/>
    <w:rPr>
      <w:rFonts w:ascii="Lucida Grande" w:hAnsi="Lucida Grande"/>
      <w:color w:val="00000A"/>
      <w:sz w:val="18"/>
      <w:szCs w:val="18"/>
    </w:rPr>
  </w:style>
  <w:style w:type="character" w:styleId="Hyperlink">
    <w:name w:val="Hyperlink"/>
    <w:basedOn w:val="DefaultParagraphFont"/>
    <w:uiPriority w:val="99"/>
    <w:unhideWhenUsed/>
    <w:rsid w:val="00C71F2B"/>
    <w:rPr>
      <w:color w:val="0000FF" w:themeColor="hyperlink"/>
      <w:u w:val="single"/>
    </w:rPr>
  </w:style>
  <w:style w:type="paragraph" w:styleId="NormalWeb">
    <w:name w:val="Normal (Web)"/>
    <w:basedOn w:val="Normal"/>
    <w:uiPriority w:val="99"/>
    <w:semiHidden/>
    <w:unhideWhenUsed/>
    <w:rsid w:val="0047497B"/>
    <w:pPr>
      <w:spacing w:before="100" w:beforeAutospacing="1" w:after="100" w:afterAutospacing="1"/>
    </w:pPr>
    <w:rPr>
      <w:rFonts w:ascii="Times New Roman" w:eastAsia="Times New Roman" w:hAnsi="Times New Roman" w:cs="Times New Roman"/>
      <w:color w:val="auto"/>
      <w:szCs w:val="24"/>
      <w:lang w:eastAsia="en-GB"/>
    </w:rPr>
  </w:style>
  <w:style w:type="character" w:styleId="CommentReference">
    <w:name w:val="annotation reference"/>
    <w:basedOn w:val="DefaultParagraphFont"/>
    <w:uiPriority w:val="99"/>
    <w:semiHidden/>
    <w:unhideWhenUsed/>
    <w:rsid w:val="007A0D51"/>
    <w:rPr>
      <w:sz w:val="18"/>
      <w:szCs w:val="18"/>
    </w:rPr>
  </w:style>
  <w:style w:type="paragraph" w:styleId="CommentText">
    <w:name w:val="annotation text"/>
    <w:basedOn w:val="Normal"/>
    <w:link w:val="CommentTextChar"/>
    <w:uiPriority w:val="99"/>
    <w:semiHidden/>
    <w:unhideWhenUsed/>
    <w:rsid w:val="007A0D51"/>
    <w:rPr>
      <w:szCs w:val="24"/>
    </w:rPr>
  </w:style>
  <w:style w:type="character" w:customStyle="1" w:styleId="CommentTextChar">
    <w:name w:val="Comment Text Char"/>
    <w:basedOn w:val="DefaultParagraphFont"/>
    <w:link w:val="CommentText"/>
    <w:uiPriority w:val="99"/>
    <w:semiHidden/>
    <w:rsid w:val="007A0D51"/>
    <w:rPr>
      <w:color w:val="00000A"/>
      <w:sz w:val="24"/>
      <w:szCs w:val="24"/>
    </w:rPr>
  </w:style>
  <w:style w:type="paragraph" w:styleId="CommentSubject">
    <w:name w:val="annotation subject"/>
    <w:basedOn w:val="CommentText"/>
    <w:next w:val="CommentText"/>
    <w:link w:val="CommentSubjectChar"/>
    <w:uiPriority w:val="99"/>
    <w:semiHidden/>
    <w:unhideWhenUsed/>
    <w:rsid w:val="007A0D51"/>
    <w:rPr>
      <w:b/>
      <w:bCs/>
      <w:sz w:val="20"/>
      <w:szCs w:val="20"/>
    </w:rPr>
  </w:style>
  <w:style w:type="character" w:customStyle="1" w:styleId="CommentSubjectChar">
    <w:name w:val="Comment Subject Char"/>
    <w:basedOn w:val="CommentTextChar"/>
    <w:link w:val="CommentSubject"/>
    <w:uiPriority w:val="99"/>
    <w:semiHidden/>
    <w:rsid w:val="007A0D51"/>
    <w:rPr>
      <w:b/>
      <w:bCs/>
      <w:color w:val="00000A"/>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07"/>
    <w:rPr>
      <w:color w:val="00000A"/>
      <w:sz w:val="24"/>
    </w:rPr>
  </w:style>
  <w:style w:type="paragraph" w:styleId="Heading1">
    <w:name w:val="heading 1"/>
    <w:basedOn w:val="Normal"/>
    <w:next w:val="Normal"/>
    <w:link w:val="Heading1Char"/>
    <w:uiPriority w:val="9"/>
    <w:qFormat/>
    <w:rsid w:val="004365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06D89"/>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qFormat/>
    <w:rsid w:val="00FC7A75"/>
    <w:rPr>
      <w:rFonts w:asciiTheme="majorHAnsi" w:eastAsiaTheme="majorEastAsia" w:hAnsiTheme="majorHAnsi" w:cstheme="majorBidi"/>
      <w:i/>
      <w:iCs/>
      <w:color w:val="4F81BD" w:themeColor="accent1"/>
      <w:spacing w:val="15"/>
      <w:szCs w:val="24"/>
    </w:rPr>
  </w:style>
  <w:style w:type="character" w:customStyle="1" w:styleId="HeaderChar">
    <w:name w:val="Header Char"/>
    <w:basedOn w:val="DefaultParagraphFont"/>
    <w:link w:val="Header"/>
    <w:uiPriority w:val="99"/>
    <w:semiHidden/>
    <w:qFormat/>
    <w:rsid w:val="008F78B5"/>
  </w:style>
  <w:style w:type="character" w:customStyle="1" w:styleId="FooterChar">
    <w:name w:val="Footer Char"/>
    <w:basedOn w:val="DefaultParagraphFont"/>
    <w:link w:val="Footer"/>
    <w:uiPriority w:val="99"/>
    <w:semiHidden/>
    <w:qFormat/>
    <w:rsid w:val="008F78B5"/>
  </w:style>
  <w:style w:type="character" w:customStyle="1" w:styleId="Heading1Char">
    <w:name w:val="Heading 1 Char"/>
    <w:basedOn w:val="DefaultParagraphFont"/>
    <w:link w:val="Heading1"/>
    <w:uiPriority w:val="9"/>
    <w:qFormat/>
    <w:rsid w:val="00436583"/>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eastAsia="Calibri" w:cs="AvenirNext-Regular"/>
      <w:sz w:val="22"/>
    </w:rPr>
  </w:style>
  <w:style w:type="character" w:customStyle="1" w:styleId="ListLabel3">
    <w:name w:val="ListLabel 3"/>
    <w:qFormat/>
    <w:rPr>
      <w:rFonts w:eastAsia="Calibri" w:cs="AvenirNext-Regular"/>
    </w:rPr>
  </w:style>
  <w:style w:type="character" w:customStyle="1" w:styleId="ListLabel4">
    <w:name w:val="ListLabel 4"/>
    <w:qFormat/>
    <w:rPr>
      <w:rFonts w:ascii="Cambria" w:hAnsi="Cambria"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F96B15"/>
    <w:pPr>
      <w:ind w:left="720"/>
      <w:contextualSpacing/>
    </w:pPr>
  </w:style>
  <w:style w:type="paragraph" w:styleId="Title">
    <w:name w:val="Title"/>
    <w:basedOn w:val="Normal"/>
    <w:next w:val="Normal"/>
    <w:link w:val="TitleChar"/>
    <w:uiPriority w:val="10"/>
    <w:qFormat/>
    <w:rsid w:val="00E06D89"/>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FC7A75"/>
    <w:rPr>
      <w:rFonts w:asciiTheme="majorHAnsi" w:eastAsiaTheme="majorEastAsia" w:hAnsiTheme="majorHAnsi" w:cstheme="majorBidi"/>
      <w:i/>
      <w:iCs/>
      <w:color w:val="4F81BD" w:themeColor="accent1"/>
      <w:spacing w:val="15"/>
      <w:szCs w:val="24"/>
    </w:rPr>
  </w:style>
  <w:style w:type="paragraph" w:customStyle="1" w:styleId="Default">
    <w:name w:val="Default"/>
    <w:qFormat/>
    <w:rsid w:val="00F60488"/>
    <w:rPr>
      <w:rFonts w:eastAsia="Calibri" w:cs="Arial"/>
      <w:color w:val="000000"/>
      <w:sz w:val="24"/>
      <w:szCs w:val="24"/>
    </w:rPr>
  </w:style>
  <w:style w:type="paragraph" w:styleId="Header">
    <w:name w:val="header"/>
    <w:basedOn w:val="Normal"/>
    <w:link w:val="HeaderChar"/>
    <w:uiPriority w:val="99"/>
    <w:semiHidden/>
    <w:unhideWhenUsed/>
    <w:rsid w:val="008F78B5"/>
    <w:pPr>
      <w:tabs>
        <w:tab w:val="center" w:pos="4513"/>
        <w:tab w:val="right" w:pos="9026"/>
      </w:tabs>
    </w:pPr>
  </w:style>
  <w:style w:type="paragraph" w:styleId="Footer">
    <w:name w:val="footer"/>
    <w:basedOn w:val="Normal"/>
    <w:link w:val="FooterChar"/>
    <w:uiPriority w:val="99"/>
    <w:semiHidden/>
    <w:unhideWhenUsed/>
    <w:rsid w:val="008F78B5"/>
    <w:pPr>
      <w:tabs>
        <w:tab w:val="center" w:pos="4513"/>
        <w:tab w:val="right" w:pos="9026"/>
      </w:tabs>
    </w:pPr>
  </w:style>
  <w:style w:type="paragraph" w:styleId="NoSpacing">
    <w:name w:val="No Spacing"/>
    <w:uiPriority w:val="1"/>
    <w:qFormat/>
    <w:rsid w:val="008F78B5"/>
    <w:rPr>
      <w:color w:val="00000A"/>
      <w:sz w:val="24"/>
    </w:rPr>
  </w:style>
  <w:style w:type="table" w:styleId="TableGrid">
    <w:name w:val="Table Grid"/>
    <w:basedOn w:val="TableNormal"/>
    <w:uiPriority w:val="59"/>
    <w:rsid w:val="00E47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302"/>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302"/>
    <w:rPr>
      <w:rFonts w:ascii="Lucida Grande" w:hAnsi="Lucida Grande"/>
      <w:color w:val="00000A"/>
      <w:sz w:val="18"/>
      <w:szCs w:val="18"/>
    </w:rPr>
  </w:style>
  <w:style w:type="character" w:styleId="Hyperlink">
    <w:name w:val="Hyperlink"/>
    <w:basedOn w:val="DefaultParagraphFont"/>
    <w:uiPriority w:val="99"/>
    <w:unhideWhenUsed/>
    <w:rsid w:val="00C71F2B"/>
    <w:rPr>
      <w:color w:val="0000FF" w:themeColor="hyperlink"/>
      <w:u w:val="single"/>
    </w:rPr>
  </w:style>
  <w:style w:type="paragraph" w:styleId="NormalWeb">
    <w:name w:val="Normal (Web)"/>
    <w:basedOn w:val="Normal"/>
    <w:uiPriority w:val="99"/>
    <w:semiHidden/>
    <w:unhideWhenUsed/>
    <w:rsid w:val="0047497B"/>
    <w:pPr>
      <w:spacing w:before="100" w:beforeAutospacing="1" w:after="100" w:afterAutospacing="1"/>
    </w:pPr>
    <w:rPr>
      <w:rFonts w:ascii="Times New Roman" w:eastAsia="Times New Roman" w:hAnsi="Times New Roman" w:cs="Times New Roman"/>
      <w:color w:val="auto"/>
      <w:szCs w:val="24"/>
      <w:lang w:eastAsia="en-GB"/>
    </w:rPr>
  </w:style>
  <w:style w:type="character" w:styleId="CommentReference">
    <w:name w:val="annotation reference"/>
    <w:basedOn w:val="DefaultParagraphFont"/>
    <w:uiPriority w:val="99"/>
    <w:semiHidden/>
    <w:unhideWhenUsed/>
    <w:rsid w:val="007A0D51"/>
    <w:rPr>
      <w:sz w:val="18"/>
      <w:szCs w:val="18"/>
    </w:rPr>
  </w:style>
  <w:style w:type="paragraph" w:styleId="CommentText">
    <w:name w:val="annotation text"/>
    <w:basedOn w:val="Normal"/>
    <w:link w:val="CommentTextChar"/>
    <w:uiPriority w:val="99"/>
    <w:semiHidden/>
    <w:unhideWhenUsed/>
    <w:rsid w:val="007A0D51"/>
    <w:rPr>
      <w:szCs w:val="24"/>
    </w:rPr>
  </w:style>
  <w:style w:type="character" w:customStyle="1" w:styleId="CommentTextChar">
    <w:name w:val="Comment Text Char"/>
    <w:basedOn w:val="DefaultParagraphFont"/>
    <w:link w:val="CommentText"/>
    <w:uiPriority w:val="99"/>
    <w:semiHidden/>
    <w:rsid w:val="007A0D51"/>
    <w:rPr>
      <w:color w:val="00000A"/>
      <w:sz w:val="24"/>
      <w:szCs w:val="24"/>
    </w:rPr>
  </w:style>
  <w:style w:type="paragraph" w:styleId="CommentSubject">
    <w:name w:val="annotation subject"/>
    <w:basedOn w:val="CommentText"/>
    <w:next w:val="CommentText"/>
    <w:link w:val="CommentSubjectChar"/>
    <w:uiPriority w:val="99"/>
    <w:semiHidden/>
    <w:unhideWhenUsed/>
    <w:rsid w:val="007A0D51"/>
    <w:rPr>
      <w:b/>
      <w:bCs/>
      <w:sz w:val="20"/>
      <w:szCs w:val="20"/>
    </w:rPr>
  </w:style>
  <w:style w:type="character" w:customStyle="1" w:styleId="CommentSubjectChar">
    <w:name w:val="Comment Subject Char"/>
    <w:basedOn w:val="CommentTextChar"/>
    <w:link w:val="CommentSubject"/>
    <w:uiPriority w:val="99"/>
    <w:semiHidden/>
    <w:rsid w:val="007A0D51"/>
    <w:rPr>
      <w:b/>
      <w:bCs/>
      <w:color w:val="00000A"/>
      <w:sz w:val="24"/>
      <w:szCs w:val="20"/>
    </w:rPr>
  </w:style>
</w:styles>
</file>

<file path=word/webSettings.xml><?xml version="1.0" encoding="utf-8"?>
<w:webSettings xmlns:r="http://schemas.openxmlformats.org/officeDocument/2006/relationships" xmlns:w="http://schemas.openxmlformats.org/wordprocessingml/2006/main">
  <w:divs>
    <w:div w:id="166258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thedragonflyschoolsfoundation.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ragonflyschoolsfound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ildlineindia.org.in/Prohibition-of-Child-Marriage-Act-2006.htm" TargetMode="External"/><Relationship Id="rId4" Type="http://schemas.openxmlformats.org/officeDocument/2006/relationships/settings" Target="settings.xml"/><Relationship Id="rId9" Type="http://schemas.openxmlformats.org/officeDocument/2006/relationships/hyperlink" Target="http://www.unicef.org/protectio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E5B4-11E5-4070-BA5F-3415FC80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Kasa</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Bretherton</dc:creator>
  <cp:lastModifiedBy>Susan</cp:lastModifiedBy>
  <cp:revision>2</cp:revision>
  <cp:lastPrinted>2016-02-10T13:09:00Z</cp:lastPrinted>
  <dcterms:created xsi:type="dcterms:W3CDTF">2018-10-18T08:42:00Z</dcterms:created>
  <dcterms:modified xsi:type="dcterms:W3CDTF">2018-10-18T08:42:00Z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